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宋体"/>
          <w:lang w:val="en-US" w:eastAsia="zh-CN"/>
        </w:rPr>
      </w:pPr>
      <w:r>
        <w:rPr>
          <w:rFonts w:hint="eastAsia"/>
          <w:lang w:val="en-US" w:eastAsia="zh-CN"/>
        </w:rPr>
        <w:t xml:space="preserve">     </w:t>
      </w:r>
    </w:p>
    <w:p/>
    <w:p/>
    <w:p>
      <w:pPr>
        <w:spacing w:line="360" w:lineRule="auto"/>
        <w:jc w:val="center"/>
        <w:rPr>
          <w:rFonts w:ascii="宋体" w:hAnsi="宋体"/>
          <w:b/>
          <w:sz w:val="52"/>
          <w:szCs w:val="36"/>
        </w:rPr>
      </w:pPr>
      <w:r>
        <w:rPr>
          <w:rFonts w:hint="eastAsia" w:ascii="宋体" w:hAnsi="宋体"/>
          <w:b/>
          <w:sz w:val="52"/>
          <w:szCs w:val="36"/>
        </w:rPr>
        <w:t>扬州洁源排水有限公司</w:t>
      </w:r>
    </w:p>
    <w:p>
      <w:pPr>
        <w:spacing w:line="360" w:lineRule="auto"/>
        <w:jc w:val="center"/>
        <w:rPr>
          <w:rFonts w:hint="eastAsia" w:ascii="宋体" w:hAnsi="宋体" w:eastAsiaTheme="minorEastAsia"/>
          <w:b/>
          <w:sz w:val="52"/>
          <w:szCs w:val="36"/>
          <w:lang w:eastAsia="zh-CN"/>
        </w:rPr>
      </w:pPr>
      <w:r>
        <w:rPr>
          <w:rFonts w:hint="eastAsia" w:ascii="宋体" w:hAnsi="宋体"/>
          <w:b/>
          <w:sz w:val="52"/>
          <w:szCs w:val="36"/>
          <w:lang w:val="en-US" w:eastAsia="zh-CN"/>
        </w:rPr>
        <w:t>进</w:t>
      </w:r>
      <w:r>
        <w:rPr>
          <w:rFonts w:hint="eastAsia" w:ascii="宋体" w:hAnsi="宋体"/>
          <w:b/>
          <w:sz w:val="52"/>
          <w:szCs w:val="36"/>
        </w:rPr>
        <w:t>出水流量计现场校准</w:t>
      </w:r>
      <w:r>
        <w:rPr>
          <w:rFonts w:hint="eastAsia" w:ascii="宋体" w:hAnsi="宋体"/>
          <w:b/>
          <w:sz w:val="52"/>
          <w:szCs w:val="36"/>
          <w:lang w:val="en-US" w:eastAsia="zh-CN"/>
        </w:rPr>
        <w:t>服务</w:t>
      </w:r>
    </w:p>
    <w:p>
      <w:r>
        <w:rPr>
          <w:rFonts w:hint="eastAsia"/>
        </w:rPr>
        <w:t>.</w:t>
      </w:r>
    </w:p>
    <w:p>
      <w:pPr>
        <w:pStyle w:val="2"/>
        <w:ind w:firstLine="482"/>
      </w:pPr>
    </w:p>
    <w:p/>
    <w:p/>
    <w:p/>
    <w:p/>
    <w:p>
      <w:pPr>
        <w:spacing w:line="360" w:lineRule="auto"/>
        <w:ind w:left="560" w:firstLine="0" w:firstLineChars="0"/>
        <w:jc w:val="center"/>
        <w:rPr>
          <w:rFonts w:ascii="黑体" w:hAnsi="黑体" w:eastAsia="黑体"/>
          <w:b/>
          <w:spacing w:val="160"/>
          <w:kern w:val="36"/>
          <w:sz w:val="56"/>
          <w:szCs w:val="56"/>
        </w:rPr>
      </w:pPr>
      <w:r>
        <w:rPr>
          <w:rFonts w:hint="eastAsia" w:ascii="黑体" w:hAnsi="黑体" w:eastAsia="黑体"/>
          <w:b/>
          <w:spacing w:val="160"/>
          <w:kern w:val="36"/>
          <w:sz w:val="56"/>
          <w:szCs w:val="56"/>
        </w:rPr>
        <w:t>招标文件</w:t>
      </w:r>
    </w:p>
    <w:p/>
    <w:p/>
    <w:p/>
    <w:p/>
    <w:p/>
    <w:p/>
    <w:p/>
    <w:p/>
    <w:p/>
    <w:p/>
    <w:p>
      <w:pPr>
        <w:spacing w:line="360" w:lineRule="auto"/>
        <w:ind w:firstLine="1600" w:firstLineChars="500"/>
        <w:jc w:val="left"/>
        <w:rPr>
          <w:rFonts w:ascii="黑体" w:hAnsi="黑体" w:eastAsia="黑体"/>
          <w:kern w:val="10"/>
          <w:sz w:val="32"/>
          <w:szCs w:val="32"/>
        </w:rPr>
      </w:pPr>
      <w:r>
        <w:rPr>
          <w:rFonts w:hint="eastAsia" w:ascii="黑体" w:hAnsi="黑体" w:eastAsia="黑体"/>
          <w:kern w:val="10"/>
          <w:sz w:val="32"/>
          <w:szCs w:val="32"/>
        </w:rPr>
        <w:t xml:space="preserve">招标人：扬州市洁源排水有限公司 </w:t>
      </w:r>
      <w:r>
        <w:rPr>
          <w:rFonts w:hint="eastAsia" w:ascii="黑体" w:hAnsi="黑体" w:eastAsia="黑体"/>
          <w:kern w:val="10"/>
          <w:sz w:val="32"/>
          <w:szCs w:val="32"/>
        </w:rPr>
        <w:tab/>
      </w:r>
    </w:p>
    <w:p/>
    <w:p>
      <w:pPr>
        <w:spacing w:line="360" w:lineRule="auto"/>
        <w:ind w:firstLine="560"/>
        <w:jc w:val="center"/>
        <w:rPr>
          <w:kern w:val="10"/>
          <w:sz w:val="28"/>
        </w:rPr>
      </w:pPr>
      <w:r>
        <w:rPr>
          <w:rFonts w:hint="eastAsia" w:ascii="宋体" w:hAnsi="宋体"/>
          <w:b/>
          <w:bCs/>
          <w:snapToGrid w:val="0"/>
          <w:sz w:val="30"/>
        </w:rPr>
        <w:t>202</w:t>
      </w:r>
      <w:r>
        <w:rPr>
          <w:rFonts w:hint="eastAsia" w:ascii="宋体" w:hAnsi="宋体"/>
          <w:b/>
          <w:bCs/>
          <w:snapToGrid w:val="0"/>
          <w:sz w:val="30"/>
          <w:lang w:val="en-US" w:eastAsia="zh-CN"/>
        </w:rPr>
        <w:t>1</w:t>
      </w:r>
      <w:r>
        <w:rPr>
          <w:rFonts w:hint="eastAsia" w:ascii="宋体" w:hAnsi="宋体"/>
          <w:b/>
          <w:bCs/>
          <w:snapToGrid w:val="0"/>
          <w:sz w:val="30"/>
        </w:rPr>
        <w:t>年</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11</w:t>
      </w:r>
      <w:r>
        <w:rPr>
          <w:rFonts w:hint="eastAsia" w:ascii="宋体" w:hAnsi="宋体"/>
          <w:b/>
          <w:bCs/>
          <w:snapToGrid w:val="0"/>
          <w:sz w:val="30"/>
          <w:u w:val="single"/>
        </w:rPr>
        <w:t xml:space="preserve"> </w:t>
      </w:r>
      <w:r>
        <w:rPr>
          <w:rFonts w:hint="eastAsia" w:ascii="宋体" w:hAnsi="宋体"/>
          <w:b/>
          <w:bCs/>
          <w:snapToGrid w:val="0"/>
          <w:sz w:val="30"/>
        </w:rPr>
        <w:t>月</w:t>
      </w:r>
      <w:r>
        <w:rPr>
          <w:rFonts w:hint="eastAsia" w:ascii="宋体" w:hAnsi="宋体"/>
          <w:b/>
          <w:bCs/>
          <w:snapToGrid w:val="0"/>
          <w:sz w:val="30"/>
          <w:u w:val="single"/>
        </w:rPr>
        <w:t xml:space="preserve"> </w:t>
      </w:r>
      <w:r>
        <w:rPr>
          <w:rFonts w:hint="eastAsia" w:ascii="宋体" w:hAnsi="宋体"/>
          <w:b/>
          <w:bCs/>
          <w:snapToGrid w:val="0"/>
          <w:sz w:val="30"/>
          <w:u w:val="single"/>
          <w:lang w:val="en-US" w:eastAsia="zh-CN"/>
        </w:rPr>
        <w:t>23</w:t>
      </w:r>
      <w:r>
        <w:rPr>
          <w:rFonts w:hint="eastAsia" w:ascii="宋体" w:hAnsi="宋体"/>
          <w:b/>
          <w:bCs/>
          <w:snapToGrid w:val="0"/>
          <w:sz w:val="30"/>
          <w:u w:val="single"/>
        </w:rPr>
        <w:t xml:space="preserve"> </w:t>
      </w:r>
      <w:r>
        <w:rPr>
          <w:rFonts w:hint="eastAsia" w:ascii="宋体" w:hAnsi="宋体"/>
          <w:b/>
          <w:bCs/>
          <w:snapToGrid w:val="0"/>
          <w:sz w:val="30"/>
        </w:rPr>
        <w:t>日</w:t>
      </w:r>
    </w:p>
    <w:p>
      <w:p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lowerRoman"/>
          <w:cols w:space="425" w:num="1"/>
          <w:docGrid w:type="lines" w:linePitch="312" w:charSpace="0"/>
        </w:sectPr>
      </w:pPr>
    </w:p>
    <w:p>
      <w:pPr>
        <w:jc w:val="center"/>
      </w:pPr>
      <w:r>
        <w:t>目录</w:t>
      </w:r>
    </w:p>
    <w:p/>
    <w:p>
      <w:pPr>
        <w:pStyle w:val="14"/>
        <w:tabs>
          <w:tab w:val="right" w:leader="dot" w:pos="8306"/>
        </w:tabs>
      </w:pPr>
      <w:r>
        <w:fldChar w:fldCharType="begin"/>
      </w:r>
      <w:r>
        <w:instrText xml:space="preserve"> TOC \o "1-5" \h \z \u </w:instrText>
      </w:r>
      <w:r>
        <w:fldChar w:fldCharType="separate"/>
      </w:r>
    </w:p>
    <w:p>
      <w:pPr>
        <w:pStyle w:val="15"/>
        <w:tabs>
          <w:tab w:val="right" w:leader="dot" w:pos="8306"/>
        </w:tabs>
        <w:spacing w:line="360" w:lineRule="auto"/>
      </w:pPr>
      <w:r>
        <w:fldChar w:fldCharType="begin"/>
      </w:r>
      <w:r>
        <w:instrText xml:space="preserve"> HYPERLINK \l "_Toc10787" </w:instrText>
      </w:r>
      <w:r>
        <w:fldChar w:fldCharType="separate"/>
      </w:r>
      <w:r>
        <w:rPr>
          <w:rFonts w:hint="eastAsia"/>
        </w:rPr>
        <w:t>第一章招标公告</w:t>
      </w:r>
      <w:r>
        <w:tab/>
      </w:r>
      <w:r>
        <w:fldChar w:fldCharType="begin"/>
      </w:r>
      <w:r>
        <w:instrText xml:space="preserve"> PAGEREF _Toc10787 </w:instrText>
      </w:r>
      <w:r>
        <w:fldChar w:fldCharType="separate"/>
      </w:r>
      <w:r>
        <w:t>2</w:t>
      </w:r>
      <w:r>
        <w:fldChar w:fldCharType="end"/>
      </w:r>
      <w:r>
        <w:fldChar w:fldCharType="end"/>
      </w:r>
    </w:p>
    <w:p/>
    <w:p>
      <w:pPr>
        <w:pStyle w:val="15"/>
        <w:tabs>
          <w:tab w:val="right" w:leader="dot" w:pos="8306"/>
        </w:tabs>
      </w:pPr>
      <w:r>
        <w:fldChar w:fldCharType="begin"/>
      </w:r>
      <w:r>
        <w:instrText xml:space="preserve"> HYPERLINK \l "_Toc21678" </w:instrText>
      </w:r>
      <w:r>
        <w:fldChar w:fldCharType="separate"/>
      </w:r>
      <w:r>
        <w:rPr>
          <w:rFonts w:hint="eastAsia"/>
        </w:rPr>
        <w:t>第二章投标人须知</w:t>
      </w:r>
      <w:r>
        <w:tab/>
      </w:r>
      <w:r>
        <w:rPr>
          <w:rFonts w:hint="eastAsia"/>
          <w:lang w:val="en-US" w:eastAsia="zh-CN"/>
        </w:rPr>
        <w:t>4</w:t>
      </w:r>
      <w:r>
        <w:fldChar w:fldCharType="end"/>
      </w:r>
    </w:p>
    <w:p/>
    <w:p>
      <w:pPr>
        <w:pStyle w:val="15"/>
        <w:tabs>
          <w:tab w:val="right" w:leader="dot" w:pos="8306"/>
        </w:tabs>
        <w:rPr>
          <w:rFonts w:hint="default" w:eastAsia="宋体"/>
          <w:lang w:val="en-US" w:eastAsia="zh-CN"/>
        </w:rPr>
      </w:pPr>
      <w:r>
        <w:fldChar w:fldCharType="begin"/>
      </w:r>
      <w:r>
        <w:instrText xml:space="preserve"> HYPERLINK \l "_Toc30766" </w:instrText>
      </w:r>
      <w:r>
        <w:fldChar w:fldCharType="separate"/>
      </w:r>
      <w:r>
        <w:rPr>
          <w:rFonts w:hint="eastAsia"/>
        </w:rPr>
        <w:t>第三章评标办法（综合评估法）</w:t>
      </w:r>
      <w:r>
        <w:tab/>
      </w:r>
      <w:r>
        <w:fldChar w:fldCharType="end"/>
      </w:r>
      <w:r>
        <w:rPr>
          <w:rFonts w:hint="eastAsia"/>
          <w:lang w:val="en-US" w:eastAsia="zh-CN"/>
        </w:rPr>
        <w:t>12</w:t>
      </w:r>
    </w:p>
    <w:p/>
    <w:p>
      <w:pPr>
        <w:pStyle w:val="15"/>
        <w:tabs>
          <w:tab w:val="right" w:leader="dot" w:pos="8306"/>
        </w:tabs>
        <w:rPr>
          <w:rFonts w:hint="default" w:eastAsia="宋体"/>
          <w:lang w:val="en-US" w:eastAsia="zh-CN"/>
        </w:rPr>
      </w:pPr>
      <w:r>
        <w:fldChar w:fldCharType="begin"/>
      </w:r>
      <w:r>
        <w:instrText xml:space="preserve"> HYPERLINK \l "_Toc8683" </w:instrText>
      </w:r>
      <w:r>
        <w:fldChar w:fldCharType="separate"/>
      </w:r>
      <w:r>
        <w:rPr>
          <w:rFonts w:hint="eastAsia"/>
        </w:rPr>
        <w:t>第四章合同条款及格式</w:t>
      </w:r>
      <w:r>
        <w:tab/>
      </w:r>
      <w:r>
        <w:fldChar w:fldCharType="end"/>
      </w:r>
      <w:r>
        <w:rPr>
          <w:rFonts w:hint="eastAsia"/>
          <w:lang w:val="en-US" w:eastAsia="zh-CN"/>
        </w:rPr>
        <w:t>15</w:t>
      </w:r>
    </w:p>
    <w:p>
      <w:pPr>
        <w:ind w:firstLine="0" w:firstLineChars="0"/>
      </w:pPr>
    </w:p>
    <w:p>
      <w:pPr>
        <w:pStyle w:val="15"/>
        <w:tabs>
          <w:tab w:val="right" w:leader="dot" w:pos="8306"/>
        </w:tabs>
        <w:rPr>
          <w:rFonts w:hint="default" w:eastAsia="宋体"/>
          <w:lang w:val="en-US" w:eastAsia="zh-CN"/>
        </w:rPr>
      </w:pPr>
      <w:r>
        <w:fldChar w:fldCharType="begin"/>
      </w:r>
      <w:r>
        <w:instrText xml:space="preserve"> HYPERLINK \l "_Toc14166" </w:instrText>
      </w:r>
      <w:r>
        <w:fldChar w:fldCharType="separate"/>
      </w:r>
      <w:r>
        <w:rPr>
          <w:rFonts w:hint="eastAsia"/>
        </w:rPr>
        <w:t>第</w:t>
      </w:r>
      <w:r>
        <w:rPr>
          <w:rFonts w:hint="eastAsia"/>
          <w:lang w:val="en-US" w:eastAsia="zh-CN"/>
        </w:rPr>
        <w:t>五</w:t>
      </w:r>
      <w:r>
        <w:rPr>
          <w:rFonts w:hint="eastAsia"/>
        </w:rPr>
        <w:t>章投标文件格式</w:t>
      </w:r>
      <w:r>
        <w:tab/>
      </w:r>
      <w:r>
        <w:fldChar w:fldCharType="end"/>
      </w:r>
      <w:r>
        <w:rPr>
          <w:rFonts w:hint="eastAsia"/>
          <w:lang w:val="en-US" w:eastAsia="zh-CN"/>
        </w:rPr>
        <w:t>18</w:t>
      </w:r>
    </w:p>
    <w:p>
      <w:pPr>
        <w:ind w:firstLine="0" w:firstLineChars="0"/>
        <w:sectPr>
          <w:footerReference r:id="rId11" w:type="default"/>
          <w:pgSz w:w="11906" w:h="16838"/>
          <w:pgMar w:top="1440" w:right="1800" w:bottom="1440" w:left="1800" w:header="851" w:footer="992" w:gutter="0"/>
          <w:pgNumType w:fmt="lowerRoman" w:start="1"/>
          <w:cols w:space="425" w:num="1"/>
          <w:docGrid w:type="lines" w:linePitch="312" w:charSpace="0"/>
        </w:sectPr>
      </w:pPr>
      <w:r>
        <w:fldChar w:fldCharType="end"/>
      </w:r>
    </w:p>
    <w:p>
      <w:pPr>
        <w:pStyle w:val="4"/>
        <w:spacing w:before="0" w:beforeAutospacing="0"/>
      </w:pPr>
      <w:bookmarkStart w:id="0" w:name="_Toc10787"/>
      <w:r>
        <w:rPr>
          <w:rFonts w:hint="eastAsia"/>
        </w:rPr>
        <w:t>第一章招标公告</w:t>
      </w:r>
      <w:bookmarkEnd w:id="0"/>
    </w:p>
    <w:p>
      <w:pPr>
        <w:snapToGrid/>
        <w:spacing w:line="360" w:lineRule="auto"/>
        <w:ind w:firstLine="480" w:firstLineChars="200"/>
        <w:contextualSpacing w:val="0"/>
        <w:rPr>
          <w:sz w:val="24"/>
          <w:szCs w:val="24"/>
        </w:rPr>
      </w:pPr>
      <w:r>
        <w:rPr>
          <w:rFonts w:hint="eastAsia" w:ascii="E+H Serif Asia_ME" w:hAnsi="E+H Serif Asia_ME" w:eastAsia="E+H Serif Asia_ME" w:cs="E+H Serif Asia_ME"/>
          <w:sz w:val="24"/>
          <w:szCs w:val="24"/>
          <w:lang w:val="en-US" w:eastAsia="zh-CN"/>
        </w:rPr>
        <w:t>扬州市洁源排水有限公司现</w:t>
      </w:r>
      <w:r>
        <w:rPr>
          <w:rFonts w:hint="eastAsia" w:ascii="E+H Serif Asia_ME" w:hAnsi="E+H Serif Asia_ME" w:eastAsia="E+H Serif Asia_ME" w:cs="E+H Serif Asia_ME"/>
          <w:sz w:val="24"/>
          <w:szCs w:val="24"/>
        </w:rPr>
        <w:t>有</w:t>
      </w:r>
      <w:r>
        <w:rPr>
          <w:rFonts w:hint="eastAsia" w:ascii="E+H Serif Asia_ME" w:hAnsi="E+H Serif Asia_ME" w:eastAsia="E+H Serif Asia_ME" w:cs="E+H Serif Asia_ME"/>
          <w:sz w:val="24"/>
          <w:szCs w:val="24"/>
          <w:lang w:val="en-US" w:eastAsia="zh-CN"/>
        </w:rPr>
        <w:t>7</w:t>
      </w:r>
      <w:r>
        <w:rPr>
          <w:rFonts w:hint="eastAsia" w:ascii="E+H Serif Asia_ME" w:hAnsi="E+H Serif Asia_ME" w:eastAsia="E+H Serif Asia_ME" w:cs="E+H Serif Asia_ME"/>
          <w:sz w:val="24"/>
          <w:szCs w:val="24"/>
        </w:rPr>
        <w:t>台电磁流量计和</w:t>
      </w:r>
      <w:r>
        <w:rPr>
          <w:rFonts w:hint="eastAsia" w:ascii="E+H Serif Asia_ME" w:hAnsi="E+H Serif Asia_ME" w:eastAsia="E+H Serif Asia_ME" w:cs="E+H Serif Asia_ME"/>
          <w:sz w:val="24"/>
          <w:szCs w:val="24"/>
          <w:lang w:val="en-US" w:eastAsia="zh-CN"/>
        </w:rPr>
        <w:t>1</w:t>
      </w:r>
      <w:r>
        <w:rPr>
          <w:rFonts w:hint="eastAsia" w:ascii="E+H Serif Asia_ME" w:hAnsi="E+H Serif Asia_ME" w:eastAsia="E+H Serif Asia_ME" w:cs="E+H Serif Asia_ME"/>
          <w:sz w:val="24"/>
          <w:szCs w:val="24"/>
        </w:rPr>
        <w:t>台明渠流量计需</w:t>
      </w:r>
      <w:r>
        <w:rPr>
          <w:rFonts w:hint="eastAsia" w:ascii="E+H Serif Asia_ME" w:hAnsi="E+H Serif Asia_ME" w:eastAsia="E+H Serif Asia_ME" w:cs="E+H Serif Asia_ME"/>
          <w:sz w:val="24"/>
          <w:szCs w:val="24"/>
          <w:lang w:val="en-US" w:eastAsia="zh-CN"/>
        </w:rPr>
        <w:t>至安装使用地点进行</w:t>
      </w:r>
      <w:r>
        <w:rPr>
          <w:rFonts w:hint="eastAsia" w:ascii="E+H Serif Asia_ME" w:hAnsi="E+H Serif Asia_ME" w:eastAsia="E+H Serif Asia_ME" w:cs="E+H Serif Asia_ME"/>
          <w:sz w:val="24"/>
          <w:szCs w:val="24"/>
        </w:rPr>
        <w:t>校准</w:t>
      </w:r>
      <w:r>
        <w:rPr>
          <w:rFonts w:hint="eastAsia" w:ascii="E+H Serif Asia_ME" w:hAnsi="E+H Serif Asia_ME" w:eastAsia="E+H Serif Asia_ME" w:cs="E+H Serif Asia_ME"/>
          <w:sz w:val="24"/>
          <w:szCs w:val="24"/>
          <w:lang w:val="en-US" w:eastAsia="zh-CN"/>
        </w:rPr>
        <w:t>检测，</w:t>
      </w:r>
      <w:r>
        <w:rPr>
          <w:rFonts w:hint="eastAsia" w:ascii="宋体" w:hAnsi="宋体"/>
          <w:sz w:val="24"/>
          <w:szCs w:val="24"/>
          <w:lang w:val="zh-CN"/>
        </w:rPr>
        <w:t>现采用公开招标方式，符合资格条件的投标人均可参与投标。现公告如下：</w:t>
      </w:r>
    </w:p>
    <w:p>
      <w:pPr>
        <w:pStyle w:val="6"/>
        <w:rPr>
          <w:rFonts w:hint="eastAsia"/>
        </w:rPr>
      </w:pPr>
      <w:r>
        <w:rPr>
          <w:rFonts w:hint="eastAsia"/>
          <w:lang w:eastAsia="zh-CN"/>
        </w:rPr>
        <w:t>一、</w:t>
      </w:r>
      <w:r>
        <w:rPr>
          <w:rFonts w:hint="eastAsia"/>
        </w:rPr>
        <w:t>招标条件</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both"/>
        <w:textAlignment w:val="auto"/>
      </w:pPr>
      <w:r>
        <w:rPr>
          <w:rFonts w:hint="eastAsia"/>
        </w:rPr>
        <w:t xml:space="preserve">  </w:t>
      </w:r>
      <w:r>
        <w:rPr>
          <w:rFonts w:hint="eastAsia"/>
          <w:sz w:val="24"/>
          <w:szCs w:val="24"/>
        </w:rPr>
        <w:t>本</w:t>
      </w:r>
      <w:r>
        <w:rPr>
          <w:rFonts w:hint="eastAsia" w:ascii="Calibri" w:hAnsi="Calibri"/>
          <w:b w:val="0"/>
          <w:sz w:val="24"/>
          <w:szCs w:val="24"/>
        </w:rPr>
        <w:t>扬州洁源排水有限公司</w:t>
      </w:r>
      <w:r>
        <w:rPr>
          <w:rFonts w:hint="eastAsia" w:ascii="Calibri" w:hAnsi="Calibri"/>
          <w:b w:val="0"/>
          <w:sz w:val="24"/>
          <w:szCs w:val="24"/>
          <w:lang w:val="en-US" w:eastAsia="zh-CN"/>
        </w:rPr>
        <w:t>进</w:t>
      </w:r>
      <w:r>
        <w:rPr>
          <w:rFonts w:hint="eastAsia" w:ascii="Calibri" w:hAnsi="Calibri"/>
          <w:b w:val="0"/>
          <w:sz w:val="24"/>
          <w:szCs w:val="24"/>
        </w:rPr>
        <w:t>出水流量计现场校准</w:t>
      </w:r>
      <w:r>
        <w:rPr>
          <w:rFonts w:hint="eastAsia" w:ascii="Calibri" w:hAnsi="Calibri"/>
          <w:b w:val="0"/>
          <w:sz w:val="24"/>
          <w:szCs w:val="24"/>
          <w:lang w:val="en-US" w:eastAsia="zh-CN"/>
        </w:rPr>
        <w:t>服务</w:t>
      </w:r>
      <w:r>
        <w:rPr>
          <w:rFonts w:hint="eastAsia"/>
          <w:sz w:val="24"/>
          <w:szCs w:val="24"/>
        </w:rPr>
        <w:t>项目资金来源为</w:t>
      </w:r>
      <w:r>
        <w:rPr>
          <w:rFonts w:hint="eastAsia"/>
          <w:sz w:val="24"/>
          <w:szCs w:val="24"/>
          <w:u w:val="single"/>
        </w:rPr>
        <w:t xml:space="preserve"> 自筹 </w:t>
      </w:r>
      <w:r>
        <w:rPr>
          <w:rFonts w:hint="eastAsia"/>
          <w:sz w:val="24"/>
          <w:szCs w:val="24"/>
        </w:rPr>
        <w:t>，招标人为</w:t>
      </w:r>
      <w:r>
        <w:rPr>
          <w:rFonts w:hint="eastAsia"/>
          <w:sz w:val="24"/>
          <w:szCs w:val="24"/>
          <w:u w:val="single"/>
        </w:rPr>
        <w:t xml:space="preserve"> 扬州市洁源排水有限公司 </w:t>
      </w:r>
      <w:r>
        <w:rPr>
          <w:rFonts w:hint="eastAsia"/>
          <w:sz w:val="24"/>
          <w:szCs w:val="24"/>
        </w:rPr>
        <w:t>。本项目已具备招标条件，现招标方式为</w:t>
      </w:r>
      <w:r>
        <w:rPr>
          <w:rFonts w:hint="eastAsia"/>
          <w:sz w:val="24"/>
          <w:szCs w:val="24"/>
          <w:u w:val="single"/>
        </w:rPr>
        <w:t xml:space="preserve"> 公开招标 </w:t>
      </w:r>
      <w:r>
        <w:rPr>
          <w:rFonts w:hint="eastAsia"/>
          <w:sz w:val="24"/>
          <w:szCs w:val="24"/>
        </w:rPr>
        <w:t>。</w:t>
      </w:r>
    </w:p>
    <w:p>
      <w:pPr>
        <w:pStyle w:val="6"/>
      </w:pPr>
      <w:r>
        <w:rPr>
          <w:rFonts w:hint="eastAsia"/>
        </w:rPr>
        <w:t>二、项目概况和招标范围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color w:val="FF0000"/>
          <w:sz w:val="24"/>
          <w:szCs w:val="24"/>
          <w:lang w:val="en-US" w:eastAsia="zh-CN"/>
        </w:rPr>
      </w:pPr>
      <w:r>
        <w:rPr>
          <w:rFonts w:hint="eastAsia"/>
          <w:sz w:val="24"/>
          <w:szCs w:val="24"/>
        </w:rPr>
        <w:t>规模：</w:t>
      </w:r>
      <w:r>
        <w:rPr>
          <w:rFonts w:hint="eastAsia"/>
          <w:b/>
          <w:bCs/>
          <w:sz w:val="24"/>
          <w:szCs w:val="24"/>
          <w:lang w:val="en-US" w:eastAsia="zh-CN"/>
        </w:rPr>
        <w:t>最高限价9.1万元</w:t>
      </w:r>
    </w:p>
    <w:p>
      <w:pPr>
        <w:ind w:firstLine="480" w:firstLineChars="200"/>
        <w:outlineLvl w:val="0"/>
        <w:rPr>
          <w:rFonts w:hint="default" w:ascii="E+H Serif Asia_ME" w:hAnsi="E+H Serif Asia_ME" w:eastAsia="E+H Serif Asia_ME" w:cs="E+H Serif Asia_ME"/>
          <w:sz w:val="24"/>
          <w:szCs w:val="24"/>
          <w:lang w:val="en-US" w:eastAsia="zh-CN"/>
        </w:rPr>
      </w:pPr>
      <w:r>
        <w:rPr>
          <w:rFonts w:hint="eastAsia"/>
          <w:sz w:val="24"/>
          <w:szCs w:val="24"/>
          <w:highlight w:val="none"/>
        </w:rPr>
        <w:t>招标范围：</w:t>
      </w:r>
      <w:r>
        <w:rPr>
          <w:rFonts w:hint="eastAsia" w:ascii="E+H Serif Asia_ME" w:hAnsi="E+H Serif Asia_ME" w:eastAsia="E+H Serif Asia_ME" w:cs="E+H Serif Asia_ME"/>
          <w:sz w:val="24"/>
          <w:szCs w:val="24"/>
          <w:lang w:val="en-US" w:eastAsia="zh-CN"/>
        </w:rPr>
        <w:t>7</w:t>
      </w:r>
      <w:r>
        <w:rPr>
          <w:rFonts w:hint="eastAsia" w:ascii="E+H Serif Asia_ME" w:hAnsi="E+H Serif Asia_ME" w:eastAsia="E+H Serif Asia_ME" w:cs="E+H Serif Asia_ME"/>
          <w:sz w:val="24"/>
          <w:szCs w:val="24"/>
        </w:rPr>
        <w:t>台电磁流量计和</w:t>
      </w:r>
      <w:r>
        <w:rPr>
          <w:rFonts w:hint="eastAsia" w:ascii="E+H Serif Asia_ME" w:hAnsi="E+H Serif Asia_ME" w:eastAsia="E+H Serif Asia_ME" w:cs="E+H Serif Asia_ME"/>
          <w:sz w:val="24"/>
          <w:szCs w:val="24"/>
          <w:lang w:val="en-US" w:eastAsia="zh-CN"/>
        </w:rPr>
        <w:t>1</w:t>
      </w:r>
      <w:r>
        <w:rPr>
          <w:rFonts w:hint="eastAsia" w:ascii="E+H Serif Asia_ME" w:hAnsi="E+H Serif Asia_ME" w:eastAsia="E+H Serif Asia_ME" w:cs="E+H Serif Asia_ME"/>
          <w:sz w:val="24"/>
          <w:szCs w:val="24"/>
        </w:rPr>
        <w:t>台明渠流量计</w:t>
      </w:r>
      <w:r>
        <w:rPr>
          <w:rFonts w:hint="eastAsia" w:ascii="E+H Serif Asia_ME" w:hAnsi="E+H Serif Asia_ME" w:eastAsia="E+H Serif Asia_ME" w:cs="E+H Serif Asia_ME"/>
          <w:sz w:val="24"/>
          <w:szCs w:val="24"/>
          <w:lang w:val="en-US" w:eastAsia="zh-CN"/>
        </w:rPr>
        <w:t>校准检测及</w:t>
      </w:r>
      <w:r>
        <w:rPr>
          <w:rFonts w:hint="eastAsia" w:ascii="E+H Serif Asia_ME" w:hAnsi="E+H Serif Asia_ME" w:eastAsia="E+H Serif Asia_ME" w:cs="E+H Serif Asia_ME"/>
          <w:sz w:val="24"/>
          <w:szCs w:val="24"/>
        </w:rPr>
        <w:t>出具上海质量监督检验技术研究院或烟台国家蒸汽流量计量站的校准证书。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sz w:val="24"/>
          <w:szCs w:val="24"/>
        </w:rPr>
      </w:pPr>
      <w:r>
        <w:rPr>
          <w:rFonts w:hint="eastAsia"/>
          <w:color w:val="FF0000"/>
          <w:sz w:val="24"/>
          <w:szCs w:val="24"/>
          <w:u w:val="none"/>
          <w:lang w:val="en-US" w:eastAsia="zh-CN"/>
        </w:rPr>
        <w:t xml:space="preserve">    </w:t>
      </w:r>
      <w:r>
        <w:rPr>
          <w:rFonts w:hint="eastAsia"/>
          <w:sz w:val="24"/>
          <w:szCs w:val="24"/>
          <w:lang w:eastAsia="zh-CN"/>
        </w:rPr>
        <w:t>标段划分：</w:t>
      </w:r>
      <w:r>
        <w:rPr>
          <w:rFonts w:hint="eastAsia"/>
          <w:sz w:val="24"/>
          <w:szCs w:val="24"/>
        </w:rPr>
        <w:t>本招标项目划分为</w:t>
      </w:r>
      <w:r>
        <w:rPr>
          <w:rFonts w:hint="eastAsia"/>
          <w:sz w:val="24"/>
          <w:szCs w:val="24"/>
          <w:u w:val="single"/>
        </w:rPr>
        <w:t xml:space="preserve"> 1 </w:t>
      </w:r>
      <w:r>
        <w:rPr>
          <w:rFonts w:hint="eastAsia"/>
          <w:sz w:val="24"/>
          <w:szCs w:val="24"/>
        </w:rPr>
        <w:t>个标段。</w:t>
      </w:r>
    </w:p>
    <w:p>
      <w:pPr>
        <w:pStyle w:val="6"/>
        <w:numPr>
          <w:ilvl w:val="0"/>
          <w:numId w:val="2"/>
        </w:numPr>
      </w:pPr>
      <w:r>
        <w:rPr>
          <w:rFonts w:hint="eastAsia"/>
        </w:rPr>
        <w:t>投标人资格要求</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rFonts w:hint="eastAsia"/>
          <w:sz w:val="24"/>
          <w:szCs w:val="24"/>
        </w:rPr>
      </w:pPr>
      <w:r>
        <w:rPr>
          <w:rFonts w:hint="eastAsia"/>
          <w:sz w:val="24"/>
          <w:szCs w:val="24"/>
          <w:lang w:eastAsia="zh-CN"/>
        </w:rPr>
        <w:t>（一）</w:t>
      </w:r>
      <w:r>
        <w:rPr>
          <w:rFonts w:hint="eastAsia"/>
          <w:sz w:val="24"/>
          <w:szCs w:val="24"/>
        </w:rPr>
        <w:t>在中华人民共和国境内注册，具有独立法人资格（提供营业执照复印件加盖投标单位公章）；</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sz w:val="24"/>
          <w:szCs w:val="24"/>
        </w:rPr>
      </w:pPr>
      <w:r>
        <w:rPr>
          <w:rFonts w:hint="eastAsia"/>
          <w:sz w:val="24"/>
          <w:szCs w:val="24"/>
        </w:rPr>
        <w:t>（二）投标人企业财务和经营状况良好，具备履行合同能力，近三年内无不良经营行为（</w:t>
      </w:r>
      <w:r>
        <w:rPr>
          <w:rFonts w:hint="eastAsia"/>
          <w:b/>
          <w:bCs/>
          <w:sz w:val="24"/>
          <w:szCs w:val="24"/>
        </w:rPr>
        <w:t>提供承诺书原件</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firstLine="240" w:firstLineChars="100"/>
        <w:textAlignment w:val="auto"/>
        <w:rPr>
          <w:sz w:val="24"/>
          <w:szCs w:val="24"/>
        </w:rPr>
      </w:pPr>
      <w:r>
        <w:rPr>
          <w:rFonts w:hint="eastAsia"/>
          <w:sz w:val="24"/>
          <w:szCs w:val="24"/>
        </w:rPr>
        <w:t>（三）本次招标</w:t>
      </w:r>
      <w:r>
        <w:rPr>
          <w:rFonts w:hint="eastAsia"/>
          <w:b/>
          <w:bCs/>
          <w:sz w:val="24"/>
          <w:szCs w:val="24"/>
        </w:rPr>
        <w:t>不接受联合体投标</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firstLine="240" w:firstLineChars="100"/>
        <w:textAlignment w:val="auto"/>
        <w:rPr>
          <w:sz w:val="24"/>
          <w:szCs w:val="24"/>
        </w:rPr>
      </w:pPr>
      <w:r>
        <w:rPr>
          <w:rFonts w:hint="eastAsia"/>
          <w:sz w:val="24"/>
          <w:szCs w:val="24"/>
        </w:rPr>
        <w:t>（四）</w:t>
      </w:r>
      <w:r>
        <w:rPr>
          <w:rFonts w:hint="eastAsia"/>
          <w:sz w:val="24"/>
          <w:szCs w:val="24"/>
          <w:lang w:val="en-US" w:eastAsia="zh-CN"/>
        </w:rPr>
        <w:t>服务</w:t>
      </w:r>
      <w:r>
        <w:rPr>
          <w:rFonts w:hint="eastAsia"/>
          <w:sz w:val="24"/>
          <w:szCs w:val="24"/>
        </w:rPr>
        <w:t>商被“信用中国”网站（www.creditchina.gov.cn）、“中国政府采购网"(www.ccgp.gov.cn)列入失信被执行人、重大税收违法案件当事人名单、政府采购严重违法失信行为记录名单。</w:t>
      </w:r>
    </w:p>
    <w:p>
      <w:pPr>
        <w:snapToGrid w:val="0"/>
        <w:spacing w:line="360" w:lineRule="auto"/>
        <w:ind w:firstLine="0" w:firstLineChars="0"/>
        <w:contextualSpacing/>
        <w:rPr>
          <w:rFonts w:hint="eastAsia" w:ascii="宋体" w:hAnsi="宋体"/>
          <w:b/>
          <w:sz w:val="24"/>
          <w:szCs w:val="24"/>
        </w:rPr>
      </w:pPr>
      <w:r>
        <w:rPr>
          <w:rFonts w:hint="eastAsia" w:ascii="宋体" w:hAnsi="宋体"/>
          <w:b/>
          <w:sz w:val="24"/>
          <w:szCs w:val="24"/>
        </w:rPr>
        <w:t>四、公告期限</w:t>
      </w:r>
      <w:bookmarkStart w:id="1" w:name="_Toc35393792"/>
      <w:bookmarkStart w:id="2" w:name="_Toc28359081"/>
      <w:bookmarkStart w:id="3" w:name="_Toc28359004"/>
      <w:bookmarkStart w:id="4" w:name="_Toc35393623"/>
    </w:p>
    <w:p>
      <w:pPr>
        <w:snapToGrid w:val="0"/>
        <w:spacing w:line="360" w:lineRule="auto"/>
        <w:ind w:firstLine="422"/>
        <w:contextualSpacing/>
        <w:rPr>
          <w:rFonts w:hint="eastAsia" w:ascii="宋体" w:hAnsi="宋体" w:eastAsia="宋体" w:cs="宋体"/>
          <w:color w:val="auto"/>
          <w:kern w:val="0"/>
          <w:sz w:val="24"/>
          <w:szCs w:val="24"/>
        </w:rPr>
      </w:pPr>
      <w:r>
        <w:rPr>
          <w:rFonts w:hint="eastAsia" w:ascii="宋体" w:hAnsi="宋体" w:eastAsia="宋体" w:cs="宋体"/>
          <w:color w:val="000000"/>
          <w:kern w:val="0"/>
          <w:sz w:val="24"/>
          <w:szCs w:val="24"/>
        </w:rPr>
        <w:t>自招标公告/文件</w:t>
      </w:r>
      <w:r>
        <w:rPr>
          <w:rFonts w:hint="eastAsia" w:ascii="宋体" w:hAnsi="宋体" w:eastAsia="宋体" w:cs="宋体"/>
          <w:color w:val="auto"/>
          <w:kern w:val="0"/>
          <w:sz w:val="24"/>
          <w:szCs w:val="24"/>
        </w:rPr>
        <w:t>在</w:t>
      </w:r>
      <w:r>
        <w:rPr>
          <w:rFonts w:hint="eastAsia" w:ascii="宋体" w:hAnsi="宋体" w:eastAsia="宋体" w:cs="宋体"/>
          <w:color w:val="auto"/>
          <w:sz w:val="24"/>
          <w:szCs w:val="24"/>
          <w:u w:val="single"/>
        </w:rPr>
        <w:t>扬州市</w:t>
      </w:r>
      <w:r>
        <w:rPr>
          <w:rFonts w:hint="eastAsia" w:ascii="宋体" w:hAnsi="宋体" w:cs="宋体"/>
          <w:color w:val="auto"/>
          <w:sz w:val="24"/>
          <w:szCs w:val="24"/>
          <w:u w:val="single"/>
          <w:lang w:val="en-US" w:eastAsia="zh-CN"/>
        </w:rPr>
        <w:t>洁源排水</w:t>
      </w:r>
      <w:r>
        <w:rPr>
          <w:rFonts w:hint="eastAsia" w:ascii="宋体" w:hAnsi="宋体" w:eastAsia="宋体" w:cs="宋体"/>
          <w:color w:val="auto"/>
          <w:sz w:val="24"/>
          <w:szCs w:val="24"/>
          <w:u w:val="single"/>
        </w:rPr>
        <w:t>有限公司网站</w:t>
      </w:r>
      <w:r>
        <w:rPr>
          <w:rFonts w:hint="eastAsia" w:ascii="宋体" w:hAnsi="宋体" w:eastAsia="宋体" w:cs="宋体"/>
          <w:color w:val="auto"/>
          <w:kern w:val="0"/>
          <w:sz w:val="24"/>
          <w:szCs w:val="24"/>
        </w:rPr>
        <w:t>发布之日起5</w:t>
      </w:r>
      <w:r>
        <w:rPr>
          <w:rFonts w:hint="eastAsia" w:ascii="宋体" w:hAnsi="宋体" w:eastAsia="宋体" w:cs="宋体"/>
          <w:color w:val="auto"/>
          <w:kern w:val="0"/>
          <w:sz w:val="24"/>
          <w:szCs w:val="24"/>
          <w:lang w:eastAsia="zh-CN"/>
        </w:rPr>
        <w:t>个工作</w:t>
      </w:r>
      <w:r>
        <w:rPr>
          <w:rFonts w:hint="eastAsia" w:ascii="宋体" w:hAnsi="宋体" w:eastAsia="宋体" w:cs="宋体"/>
          <w:color w:val="auto"/>
          <w:kern w:val="0"/>
          <w:sz w:val="24"/>
          <w:szCs w:val="24"/>
        </w:rPr>
        <w:t>日。</w:t>
      </w:r>
    </w:p>
    <w:p>
      <w:pPr>
        <w:snapToGrid w:val="0"/>
        <w:spacing w:line="360" w:lineRule="auto"/>
        <w:ind w:firstLine="0" w:firstLineChars="0"/>
        <w:contextualSpacing/>
        <w:rPr>
          <w:rFonts w:hint="eastAsia" w:ascii="宋体" w:hAnsi="宋体"/>
          <w:b/>
          <w:color w:val="auto"/>
          <w:sz w:val="24"/>
          <w:szCs w:val="24"/>
        </w:rPr>
      </w:pPr>
      <w:r>
        <w:rPr>
          <w:rFonts w:hint="eastAsia" w:ascii="宋体" w:hAnsi="宋体"/>
          <w:b/>
          <w:color w:val="auto"/>
          <w:sz w:val="24"/>
          <w:szCs w:val="24"/>
        </w:rPr>
        <w:t>五、获取招标文件</w:t>
      </w:r>
      <w:bookmarkEnd w:id="1"/>
      <w:bookmarkEnd w:id="2"/>
      <w:bookmarkEnd w:id="3"/>
      <w:bookmarkEnd w:id="4"/>
    </w:p>
    <w:p>
      <w:pPr>
        <w:adjustRightInd w:val="0"/>
        <w:snapToGrid w:val="0"/>
        <w:spacing w:line="360" w:lineRule="auto"/>
        <w:rPr>
          <w:rFonts w:ascii="宋体" w:hAnsi="宋体"/>
          <w:iCs/>
          <w:color w:val="auto"/>
          <w:sz w:val="24"/>
          <w:szCs w:val="24"/>
          <w:u w:val="single"/>
        </w:rPr>
      </w:pPr>
      <w:r>
        <w:rPr>
          <w:rFonts w:hint="eastAsia" w:ascii="宋体" w:hAnsi="宋体"/>
          <w:iCs/>
          <w:color w:val="auto"/>
          <w:sz w:val="24"/>
          <w:szCs w:val="24"/>
        </w:rPr>
        <w:t>获取时间：</w:t>
      </w:r>
      <w:r>
        <w:rPr>
          <w:rFonts w:hint="eastAsia" w:ascii="宋体" w:hAnsi="宋体"/>
          <w:iCs/>
          <w:color w:val="auto"/>
          <w:sz w:val="24"/>
          <w:szCs w:val="24"/>
          <w:u w:val="single"/>
        </w:rPr>
        <w:t>2021年1</w:t>
      </w:r>
      <w:r>
        <w:rPr>
          <w:rFonts w:hint="eastAsia" w:ascii="宋体" w:hAnsi="宋体"/>
          <w:iCs/>
          <w:color w:val="auto"/>
          <w:sz w:val="24"/>
          <w:szCs w:val="24"/>
          <w:u w:val="single"/>
          <w:lang w:val="en-US" w:eastAsia="zh-CN"/>
        </w:rPr>
        <w:t>1</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23</w:t>
      </w:r>
      <w:r>
        <w:rPr>
          <w:rFonts w:hint="eastAsia" w:ascii="宋体" w:hAnsi="宋体"/>
          <w:iCs/>
          <w:color w:val="auto"/>
          <w:sz w:val="24"/>
          <w:szCs w:val="24"/>
          <w:u w:val="single"/>
        </w:rPr>
        <w:t>日至2021年1</w:t>
      </w:r>
      <w:r>
        <w:rPr>
          <w:rFonts w:hint="eastAsia" w:ascii="宋体" w:hAnsi="宋体"/>
          <w:iCs/>
          <w:color w:val="auto"/>
          <w:sz w:val="24"/>
          <w:szCs w:val="24"/>
          <w:u w:val="single"/>
          <w:lang w:val="en-US" w:eastAsia="zh-CN"/>
        </w:rPr>
        <w:t>1</w:t>
      </w:r>
      <w:r>
        <w:rPr>
          <w:rFonts w:hint="eastAsia" w:ascii="宋体" w:hAnsi="宋体"/>
          <w:iCs/>
          <w:color w:val="auto"/>
          <w:sz w:val="24"/>
          <w:szCs w:val="24"/>
          <w:u w:val="single"/>
        </w:rPr>
        <w:t>月</w:t>
      </w:r>
      <w:r>
        <w:rPr>
          <w:rFonts w:hint="eastAsia" w:ascii="宋体" w:hAnsi="宋体"/>
          <w:iCs/>
          <w:color w:val="auto"/>
          <w:sz w:val="24"/>
          <w:szCs w:val="24"/>
          <w:u w:val="single"/>
          <w:lang w:val="en-US" w:eastAsia="zh-CN"/>
        </w:rPr>
        <w:t>27</w:t>
      </w:r>
      <w:r>
        <w:rPr>
          <w:rFonts w:hint="eastAsia" w:ascii="宋体" w:hAnsi="宋体"/>
          <w:iCs/>
          <w:color w:val="auto"/>
          <w:sz w:val="24"/>
          <w:szCs w:val="24"/>
          <w:u w:val="single"/>
        </w:rPr>
        <w:t>日</w:t>
      </w:r>
    </w:p>
    <w:p>
      <w:pPr>
        <w:adjustRightInd w:val="0"/>
        <w:snapToGrid w:val="0"/>
        <w:spacing w:line="360" w:lineRule="auto"/>
        <w:rPr>
          <w:rFonts w:hint="eastAsia" w:ascii="宋体" w:hAnsi="宋体" w:eastAsia="宋体"/>
          <w:color w:val="FF0000"/>
          <w:sz w:val="24"/>
          <w:szCs w:val="24"/>
          <w:u w:val="single"/>
          <w:lang w:eastAsia="zh-CN"/>
        </w:rPr>
      </w:pPr>
      <w:r>
        <w:rPr>
          <w:rFonts w:hint="eastAsia" w:ascii="宋体" w:hAnsi="宋体"/>
          <w:iCs/>
          <w:color w:val="auto"/>
          <w:sz w:val="24"/>
          <w:szCs w:val="24"/>
        </w:rPr>
        <w:t>获取方式：</w:t>
      </w:r>
      <w:r>
        <w:rPr>
          <w:rFonts w:hint="eastAsia" w:ascii="宋体" w:hAnsi="宋体" w:eastAsia="宋体" w:cs="宋体"/>
          <w:color w:val="auto"/>
          <w:sz w:val="24"/>
          <w:szCs w:val="24"/>
          <w:u w:val="single"/>
        </w:rPr>
        <w:t>扬州市</w:t>
      </w:r>
      <w:r>
        <w:rPr>
          <w:rFonts w:hint="eastAsia" w:ascii="宋体" w:hAnsi="宋体" w:cs="宋体"/>
          <w:color w:val="auto"/>
          <w:sz w:val="24"/>
          <w:szCs w:val="24"/>
          <w:u w:val="single"/>
          <w:lang w:val="en-US" w:eastAsia="zh-CN"/>
        </w:rPr>
        <w:t>洁源排水</w:t>
      </w:r>
      <w:r>
        <w:rPr>
          <w:rFonts w:hint="eastAsia" w:ascii="宋体" w:hAnsi="宋体" w:eastAsia="宋体" w:cs="宋体"/>
          <w:color w:val="auto"/>
          <w:sz w:val="24"/>
          <w:szCs w:val="24"/>
          <w:u w:val="single"/>
        </w:rPr>
        <w:t>有限公司网站</w:t>
      </w:r>
      <w:r>
        <w:rPr>
          <w:rFonts w:hint="eastAsia" w:ascii="宋体" w:hAnsi="宋体"/>
          <w:color w:val="auto"/>
          <w:sz w:val="24"/>
          <w:szCs w:val="24"/>
          <w:u w:val="single"/>
        </w:rPr>
        <w:t>自行下载</w:t>
      </w:r>
      <w:r>
        <w:rPr>
          <w:rFonts w:hint="eastAsia" w:ascii="宋体" w:hAnsi="宋体"/>
          <w:sz w:val="24"/>
          <w:szCs w:val="24"/>
          <w:u w:val="single"/>
        </w:rPr>
        <w:t>。</w:t>
      </w:r>
    </w:p>
    <w:p>
      <w:pPr>
        <w:spacing w:line="360" w:lineRule="auto"/>
        <w:ind w:firstLine="422"/>
        <w:rPr>
          <w:rFonts w:ascii="宋体" w:hAnsi="宋体"/>
          <w:b/>
          <w:bCs/>
          <w:iCs/>
          <w:sz w:val="24"/>
          <w:szCs w:val="24"/>
        </w:rPr>
      </w:pPr>
      <w:r>
        <w:rPr>
          <w:rFonts w:hint="eastAsia" w:ascii="宋体" w:hAnsi="宋体"/>
          <w:b/>
          <w:bCs/>
          <w:iCs/>
          <w:sz w:val="24"/>
          <w:szCs w:val="24"/>
        </w:rPr>
        <w:t>注：投标人获取招标文件后，需按《投标单位参加投标确认函》的要求报名确认。</w:t>
      </w:r>
    </w:p>
    <w:p>
      <w:pPr>
        <w:snapToGrid w:val="0"/>
        <w:spacing w:line="360" w:lineRule="auto"/>
        <w:ind w:firstLine="422"/>
        <w:contextualSpacing/>
        <w:rPr>
          <w:rFonts w:hint="eastAsia" w:ascii="宋体" w:hAnsi="宋体" w:eastAsia="宋体"/>
          <w:b/>
          <w:sz w:val="24"/>
          <w:szCs w:val="24"/>
          <w:lang w:eastAsia="zh-CN"/>
        </w:rPr>
      </w:pPr>
      <w:bookmarkStart w:id="5" w:name="_Toc28359082"/>
      <w:bookmarkStart w:id="6" w:name="_Toc28359005"/>
      <w:bookmarkStart w:id="7" w:name="_Toc35393624"/>
      <w:bookmarkStart w:id="8" w:name="_Toc35393793"/>
      <w:r>
        <w:rPr>
          <w:rFonts w:hint="eastAsia" w:ascii="宋体" w:hAnsi="宋体"/>
          <w:b/>
          <w:sz w:val="24"/>
          <w:szCs w:val="24"/>
        </w:rPr>
        <w:t>六、提交投标文件</w:t>
      </w:r>
      <w:bookmarkEnd w:id="5"/>
      <w:bookmarkEnd w:id="6"/>
      <w:r>
        <w:rPr>
          <w:rFonts w:hint="eastAsia" w:ascii="宋体" w:hAnsi="宋体"/>
          <w:b/>
          <w:sz w:val="24"/>
          <w:szCs w:val="24"/>
        </w:rPr>
        <w:t>截止时间和</w:t>
      </w:r>
      <w:bookmarkEnd w:id="7"/>
      <w:bookmarkEnd w:id="8"/>
      <w:r>
        <w:rPr>
          <w:rFonts w:hint="eastAsia" w:ascii="宋体" w:hAnsi="宋体"/>
          <w:b/>
          <w:sz w:val="24"/>
          <w:szCs w:val="24"/>
          <w:lang w:eastAsia="zh-CN"/>
        </w:rPr>
        <w:t>开标时间</w:t>
      </w:r>
    </w:p>
    <w:p>
      <w:pPr>
        <w:pageBreakBefore w:val="0"/>
        <w:widowControl/>
        <w:shd w:val="clear" w:color="auto" w:fill="FFFFFF"/>
        <w:kinsoku/>
        <w:wordWrap/>
        <w:overflowPunct/>
        <w:topLinePunct w:val="0"/>
        <w:autoSpaceDE/>
        <w:autoSpaceDN/>
        <w:bidi w:val="0"/>
        <w:spacing w:line="360" w:lineRule="auto"/>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eastAsia="宋体" w:cs="宋体"/>
          <w:color w:val="auto"/>
          <w:kern w:val="0"/>
          <w:sz w:val="24"/>
          <w:szCs w:val="24"/>
        </w:rPr>
        <w:t>投标文件接收截止时间：</w:t>
      </w:r>
      <w:r>
        <w:rPr>
          <w:rFonts w:hint="eastAsia" w:ascii="宋体" w:hAnsi="宋体" w:eastAsia="宋体" w:cs="宋体"/>
          <w:color w:val="auto"/>
          <w:spacing w:val="-20"/>
          <w:kern w:val="0"/>
          <w:sz w:val="24"/>
          <w:szCs w:val="24"/>
          <w:u w:val="single"/>
        </w:rPr>
        <w:t>202</w:t>
      </w:r>
      <w:r>
        <w:rPr>
          <w:rFonts w:hint="eastAsia" w:ascii="宋体" w:hAnsi="宋体" w:eastAsia="宋体" w:cs="宋体"/>
          <w:color w:val="auto"/>
          <w:spacing w:val="-20"/>
          <w:kern w:val="0"/>
          <w:sz w:val="24"/>
          <w:szCs w:val="24"/>
          <w:u w:val="single"/>
          <w:lang w:val="en-US" w:eastAsia="zh-CN"/>
        </w:rPr>
        <w:t>1</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11</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cs="宋体"/>
          <w:color w:val="auto"/>
          <w:kern w:val="0"/>
          <w:sz w:val="24"/>
          <w:szCs w:val="24"/>
          <w:u w:val="single"/>
          <w:lang w:val="en-US" w:eastAsia="zh-CN"/>
        </w:rPr>
        <w:t>27</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17</w:t>
      </w:r>
      <w:r>
        <w:rPr>
          <w:rFonts w:hint="eastAsia" w:ascii="宋体" w:hAnsi="宋体" w:eastAsia="宋体" w:cs="宋体"/>
          <w:color w:val="auto"/>
          <w:kern w:val="0"/>
          <w:sz w:val="24"/>
          <w:szCs w:val="24"/>
        </w:rPr>
        <w:t xml:space="preserve"> 时 </w:t>
      </w:r>
      <w:r>
        <w:rPr>
          <w:rFonts w:hint="eastAsia" w:ascii="宋体" w:hAnsi="宋体" w:cs="宋体"/>
          <w:color w:val="auto"/>
          <w:kern w:val="0"/>
          <w:sz w:val="24"/>
          <w:szCs w:val="24"/>
          <w:lang w:val="en-US" w:eastAsia="zh-CN"/>
        </w:rPr>
        <w:t>00</w:t>
      </w:r>
      <w:r>
        <w:rPr>
          <w:rFonts w:hint="eastAsia" w:ascii="宋体" w:hAnsi="宋体" w:eastAsia="宋体" w:cs="宋体"/>
          <w:color w:val="auto"/>
          <w:kern w:val="0"/>
          <w:sz w:val="24"/>
          <w:szCs w:val="24"/>
        </w:rPr>
        <w:t xml:space="preserve"> 分</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eastAsia="宋体" w:cs="宋体"/>
          <w:b/>
          <w:bCs/>
          <w:color w:val="auto"/>
          <w:kern w:val="0"/>
          <w:sz w:val="24"/>
          <w:szCs w:val="24"/>
        </w:rPr>
        <w:t>投标文件递交方式</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因受疫情影响，可采用</w:t>
      </w:r>
      <w:r>
        <w:rPr>
          <w:rFonts w:hint="eastAsia" w:ascii="宋体" w:hAnsi="宋体" w:eastAsia="宋体" w:cs="宋体"/>
          <w:b/>
          <w:bCs/>
          <w:color w:val="auto"/>
          <w:kern w:val="0"/>
          <w:sz w:val="24"/>
          <w:szCs w:val="24"/>
          <w:u w:val="single"/>
          <w:lang w:eastAsia="zh-CN"/>
        </w:rPr>
        <w:t>邮寄方式或投标人直接送达</w:t>
      </w:r>
      <w:r>
        <w:rPr>
          <w:rFonts w:hint="eastAsia" w:ascii="宋体" w:hAnsi="宋体" w:eastAsia="宋体" w:cs="宋体"/>
          <w:color w:val="auto"/>
          <w:kern w:val="0"/>
          <w:sz w:val="24"/>
          <w:szCs w:val="24"/>
        </w:rPr>
        <w:t>扬州市</w:t>
      </w:r>
      <w:r>
        <w:rPr>
          <w:rFonts w:hint="eastAsia" w:ascii="宋体" w:hAnsi="宋体" w:cs="宋体"/>
          <w:color w:val="auto"/>
          <w:kern w:val="0"/>
          <w:sz w:val="24"/>
          <w:szCs w:val="24"/>
          <w:lang w:val="en-US" w:eastAsia="zh-CN"/>
        </w:rPr>
        <w:t>洁源排水</w:t>
      </w:r>
      <w:r>
        <w:rPr>
          <w:rFonts w:hint="eastAsia" w:ascii="宋体" w:hAnsi="宋体" w:eastAsia="宋体" w:cs="宋体"/>
          <w:color w:val="auto"/>
          <w:kern w:val="0"/>
          <w:sz w:val="24"/>
          <w:szCs w:val="24"/>
        </w:rPr>
        <w:t>有限公司</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sz w:val="24"/>
          <w:szCs w:val="24"/>
          <w:u w:val="none"/>
        </w:rPr>
        <w:t>扬州市</w:t>
      </w:r>
      <w:r>
        <w:rPr>
          <w:rFonts w:hint="eastAsia" w:ascii="宋体" w:hAnsi="宋体" w:cs="宋体"/>
          <w:color w:val="auto"/>
          <w:kern w:val="0"/>
          <w:sz w:val="24"/>
          <w:szCs w:val="24"/>
          <w:u w:val="none"/>
          <w:lang w:val="en-US" w:eastAsia="zh-CN"/>
        </w:rPr>
        <w:t>广陵区汤汪路1</w:t>
      </w:r>
      <w:r>
        <w:rPr>
          <w:rFonts w:hint="eastAsia" w:ascii="宋体" w:hAnsi="宋体" w:eastAsia="宋体" w:cs="宋体"/>
          <w:color w:val="auto"/>
          <w:kern w:val="0"/>
          <w:sz w:val="24"/>
          <w:szCs w:val="24"/>
          <w:u w:val="none"/>
          <w:lang w:val="en-US" w:eastAsia="zh-CN"/>
        </w:rPr>
        <w:t>号，联系人：</w:t>
      </w:r>
      <w:r>
        <w:rPr>
          <w:rFonts w:hint="eastAsia" w:ascii="宋体" w:hAnsi="宋体" w:cs="宋体"/>
          <w:color w:val="auto"/>
          <w:kern w:val="0"/>
          <w:sz w:val="24"/>
          <w:szCs w:val="24"/>
          <w:u w:val="none"/>
          <w:lang w:val="en-US" w:eastAsia="zh-CN"/>
        </w:rPr>
        <w:t>薛工</w:t>
      </w:r>
      <w:r>
        <w:rPr>
          <w:rFonts w:hint="eastAsia" w:ascii="宋体" w:hAnsi="宋体" w:eastAsia="宋体" w:cs="宋体"/>
          <w:color w:val="auto"/>
          <w:kern w:val="0"/>
          <w:sz w:val="24"/>
          <w:szCs w:val="24"/>
          <w:u w:val="none"/>
          <w:lang w:val="en-US" w:eastAsia="zh-CN"/>
        </w:rPr>
        <w:t>，联系方式：</w:t>
      </w:r>
      <w:r>
        <w:rPr>
          <w:rFonts w:hint="eastAsia" w:ascii="宋体" w:hAnsi="宋体" w:cs="宋体"/>
          <w:color w:val="auto"/>
          <w:kern w:val="0"/>
          <w:sz w:val="24"/>
          <w:szCs w:val="24"/>
          <w:u w:val="none"/>
          <w:lang w:val="en-US" w:eastAsia="zh-CN"/>
        </w:rPr>
        <w:t>18952578192</w:t>
      </w:r>
      <w:r>
        <w:rPr>
          <w:rFonts w:hint="eastAsia" w:ascii="宋体" w:hAnsi="宋体" w:eastAsia="宋体" w:cs="宋体"/>
          <w:color w:val="auto"/>
          <w:kern w:val="0"/>
          <w:sz w:val="24"/>
          <w:szCs w:val="24"/>
          <w:u w:val="none"/>
          <w:lang w:eastAsia="zh-CN"/>
        </w:rPr>
        <w:t>）</w:t>
      </w:r>
      <w:r>
        <w:rPr>
          <w:rFonts w:hint="eastAsia" w:ascii="宋体" w:hAnsi="宋体" w:eastAsia="宋体" w:cs="宋体"/>
          <w:color w:val="auto"/>
          <w:kern w:val="0"/>
          <w:sz w:val="24"/>
          <w:szCs w:val="24"/>
          <w:lang w:eastAsia="zh-CN"/>
        </w:rPr>
        <w:t>，投标人直接送达的需佩戴好口罩、出示健康码、行程码（外省市人员需提供</w:t>
      </w:r>
      <w:r>
        <w:rPr>
          <w:rFonts w:hint="eastAsia" w:ascii="宋体" w:hAnsi="宋体" w:eastAsia="宋体" w:cs="宋体"/>
          <w:color w:val="auto"/>
          <w:kern w:val="0"/>
          <w:sz w:val="24"/>
          <w:szCs w:val="24"/>
          <w:lang w:val="en-US" w:eastAsia="zh-CN"/>
        </w:rPr>
        <w:t>48小时</w:t>
      </w:r>
      <w:r>
        <w:rPr>
          <w:rFonts w:hint="eastAsia" w:ascii="宋体" w:hAnsi="宋体" w:eastAsia="宋体" w:cs="宋体"/>
          <w:color w:val="auto"/>
          <w:kern w:val="0"/>
          <w:sz w:val="24"/>
          <w:szCs w:val="24"/>
          <w:lang w:eastAsia="zh-CN"/>
        </w:rPr>
        <w:t>核酸检测证明）等信息</w:t>
      </w:r>
      <w:r>
        <w:rPr>
          <w:rFonts w:hint="eastAsia" w:ascii="宋体" w:hAnsi="宋体" w:eastAsia="宋体" w:cs="宋体"/>
          <w:color w:val="auto"/>
          <w:kern w:val="0"/>
          <w:sz w:val="24"/>
          <w:szCs w:val="24"/>
        </w:rPr>
        <w:t>。</w:t>
      </w:r>
    </w:p>
    <w:p>
      <w:pPr>
        <w:pageBreakBefore w:val="0"/>
        <w:widowControl/>
        <w:shd w:val="clear" w:color="auto" w:fill="FFFFFF"/>
        <w:kinsoku/>
        <w:wordWrap/>
        <w:overflowPunct/>
        <w:topLinePunct w:val="0"/>
        <w:autoSpaceDE/>
        <w:autoSpaceDN/>
        <w:bidi w:val="0"/>
        <w:spacing w:line="360" w:lineRule="auto"/>
        <w:ind w:firstLine="482" w:firstLineChars="200"/>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eastAsia="zh-CN"/>
        </w:rPr>
        <w:t>注：</w:t>
      </w:r>
      <w:r>
        <w:rPr>
          <w:rFonts w:hint="eastAsia" w:ascii="宋体" w:hAnsi="宋体" w:eastAsia="宋体" w:cs="宋体"/>
          <w:b/>
          <w:bCs/>
          <w:color w:val="auto"/>
          <w:kern w:val="0"/>
          <w:sz w:val="24"/>
          <w:szCs w:val="24"/>
        </w:rPr>
        <w:t>逾期送达的投标文件，招标人不予受理。</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开标时间：</w:t>
      </w:r>
      <w:r>
        <w:rPr>
          <w:rFonts w:hint="eastAsia" w:ascii="宋体" w:hAnsi="宋体" w:eastAsia="宋体" w:cs="宋体"/>
          <w:color w:val="auto"/>
          <w:spacing w:val="-20"/>
          <w:kern w:val="0"/>
          <w:sz w:val="24"/>
          <w:szCs w:val="24"/>
          <w:u w:val="single"/>
        </w:rPr>
        <w:t>202</w:t>
      </w:r>
      <w:r>
        <w:rPr>
          <w:rFonts w:hint="eastAsia" w:ascii="宋体" w:hAnsi="宋体" w:eastAsia="宋体" w:cs="宋体"/>
          <w:color w:val="auto"/>
          <w:spacing w:val="-20"/>
          <w:kern w:val="0"/>
          <w:sz w:val="24"/>
          <w:szCs w:val="24"/>
          <w:u w:val="single"/>
          <w:lang w:val="en-US" w:eastAsia="zh-CN"/>
        </w:rPr>
        <w:t>1</w:t>
      </w:r>
      <w:r>
        <w:rPr>
          <w:rFonts w:hint="eastAsia" w:ascii="宋体" w:hAnsi="宋体" w:eastAsia="宋体" w:cs="宋体"/>
          <w:color w:val="auto"/>
          <w:kern w:val="0"/>
          <w:sz w:val="24"/>
          <w:szCs w:val="24"/>
        </w:rPr>
        <w:t>年</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u w:val="single"/>
          <w:lang w:val="en-US" w:eastAsia="zh-CN"/>
        </w:rPr>
        <w:t>11</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rPr>
        <w:t>月</w:t>
      </w:r>
      <w:r>
        <w:rPr>
          <w:rFonts w:hint="eastAsia" w:ascii="宋体" w:hAnsi="宋体" w:cs="宋体"/>
          <w:color w:val="auto"/>
          <w:kern w:val="0"/>
          <w:sz w:val="24"/>
          <w:szCs w:val="24"/>
          <w:u w:val="single"/>
          <w:lang w:val="en-US" w:eastAsia="zh-CN"/>
        </w:rPr>
        <w:t>30</w:t>
      </w:r>
      <w:r>
        <w:rPr>
          <w:rFonts w:hint="eastAsia" w:ascii="宋体" w:hAnsi="宋体" w:eastAsia="宋体" w:cs="宋体"/>
          <w:color w:val="auto"/>
          <w:kern w:val="0"/>
          <w:sz w:val="24"/>
          <w:szCs w:val="24"/>
        </w:rPr>
        <w:t>日</w:t>
      </w:r>
      <w:r>
        <w:rPr>
          <w:rFonts w:hint="eastAsia" w:ascii="宋体" w:hAnsi="宋体" w:cs="宋体"/>
          <w:color w:val="auto"/>
          <w:kern w:val="0"/>
          <w:sz w:val="24"/>
          <w:szCs w:val="24"/>
          <w:lang w:val="en-US" w:eastAsia="zh-CN"/>
        </w:rPr>
        <w:t>14</w:t>
      </w:r>
      <w:r>
        <w:rPr>
          <w:rFonts w:hint="eastAsia" w:ascii="宋体" w:hAnsi="宋体" w:eastAsia="宋体" w:cs="宋体"/>
          <w:color w:val="auto"/>
          <w:kern w:val="0"/>
          <w:sz w:val="24"/>
          <w:szCs w:val="24"/>
        </w:rPr>
        <w:t xml:space="preserve"> 时 30 分</w:t>
      </w:r>
      <w:r>
        <w:rPr>
          <w:rFonts w:hint="eastAsia" w:ascii="宋体" w:hAnsi="宋体" w:eastAsia="宋体" w:cs="宋体"/>
          <w:color w:val="auto"/>
          <w:kern w:val="0"/>
          <w:sz w:val="24"/>
          <w:szCs w:val="24"/>
          <w:lang w:eastAsia="zh-CN"/>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因受疫情影响，本次招标采用</w:t>
      </w:r>
      <w:r>
        <w:rPr>
          <w:rFonts w:hint="eastAsia" w:ascii="宋体" w:hAnsi="宋体" w:eastAsia="宋体" w:cs="宋体"/>
          <w:b/>
          <w:bCs/>
          <w:color w:val="auto"/>
          <w:kern w:val="0"/>
          <w:sz w:val="24"/>
          <w:szCs w:val="24"/>
          <w:u w:val="single"/>
          <w:lang w:eastAsia="zh-CN"/>
        </w:rPr>
        <w:t>不见面方式</w:t>
      </w:r>
      <w:r>
        <w:rPr>
          <w:rFonts w:hint="eastAsia" w:ascii="宋体" w:hAnsi="宋体" w:eastAsia="宋体" w:cs="宋体"/>
          <w:color w:val="auto"/>
          <w:kern w:val="0"/>
          <w:sz w:val="24"/>
          <w:szCs w:val="24"/>
          <w:lang w:eastAsia="zh-CN"/>
        </w:rPr>
        <w:t>开标，</w:t>
      </w:r>
      <w:r>
        <w:rPr>
          <w:rFonts w:hint="eastAsia" w:ascii="宋体" w:hAnsi="宋体" w:eastAsia="宋体" w:cs="宋体"/>
          <w:color w:val="auto"/>
          <w:kern w:val="0"/>
          <w:sz w:val="24"/>
          <w:szCs w:val="24"/>
          <w:lang w:val="en-US" w:eastAsia="zh-CN"/>
        </w:rPr>
        <w:t>开标会由</w:t>
      </w:r>
      <w:r>
        <w:rPr>
          <w:rFonts w:hint="eastAsia" w:ascii="宋体" w:hAnsi="宋体" w:cs="宋体"/>
          <w:color w:val="auto"/>
          <w:kern w:val="0"/>
          <w:sz w:val="24"/>
          <w:szCs w:val="24"/>
          <w:lang w:val="en-US" w:eastAsia="zh-CN"/>
        </w:rPr>
        <w:t>招标公司评标委员会及</w:t>
      </w:r>
      <w:r>
        <w:rPr>
          <w:rFonts w:hint="eastAsia" w:ascii="宋体" w:hAnsi="宋体" w:eastAsia="宋体" w:cs="宋体"/>
          <w:color w:val="auto"/>
          <w:kern w:val="0"/>
          <w:sz w:val="24"/>
          <w:szCs w:val="24"/>
          <w:lang w:val="en-US" w:eastAsia="zh-CN"/>
        </w:rPr>
        <w:t>监督</w:t>
      </w:r>
      <w:r>
        <w:rPr>
          <w:rFonts w:hint="eastAsia" w:ascii="宋体" w:hAnsi="宋体" w:cs="宋体"/>
          <w:color w:val="auto"/>
          <w:kern w:val="0"/>
          <w:sz w:val="24"/>
          <w:szCs w:val="24"/>
          <w:lang w:val="en-US" w:eastAsia="zh-CN"/>
        </w:rPr>
        <w:t>小组</w:t>
      </w:r>
      <w:r>
        <w:rPr>
          <w:rFonts w:hint="eastAsia" w:ascii="宋体" w:hAnsi="宋体" w:eastAsia="宋体" w:cs="宋体"/>
          <w:color w:val="auto"/>
          <w:kern w:val="0"/>
          <w:sz w:val="24"/>
          <w:szCs w:val="24"/>
          <w:lang w:val="en-US" w:eastAsia="zh-CN"/>
        </w:rPr>
        <w:t>人员完成，</w:t>
      </w:r>
      <w:r>
        <w:rPr>
          <w:rFonts w:hint="eastAsia" w:ascii="宋体" w:hAnsi="宋体" w:eastAsia="宋体" w:cs="宋体"/>
          <w:b/>
          <w:bCs/>
          <w:color w:val="auto"/>
          <w:kern w:val="0"/>
          <w:sz w:val="24"/>
          <w:szCs w:val="24"/>
          <w:lang w:val="en-US" w:eastAsia="zh-CN"/>
        </w:rPr>
        <w:t>投标人不参加开标会</w:t>
      </w:r>
      <w:r>
        <w:rPr>
          <w:rFonts w:hint="eastAsia" w:ascii="宋体" w:hAnsi="宋体" w:eastAsia="宋体" w:cs="宋体"/>
          <w:color w:val="auto"/>
          <w:kern w:val="0"/>
          <w:sz w:val="24"/>
          <w:szCs w:val="24"/>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kern w:val="0"/>
          <w:sz w:val="24"/>
          <w:szCs w:val="24"/>
          <w:lang w:val="en-US" w:eastAsia="zh-CN"/>
        </w:rPr>
        <w:t>4.</w:t>
      </w:r>
      <w:r>
        <w:rPr>
          <w:rFonts w:hint="eastAsia" w:ascii="宋体" w:hAnsi="宋体" w:eastAsia="宋体" w:cs="宋体"/>
          <w:color w:val="auto"/>
          <w:kern w:val="0"/>
          <w:sz w:val="24"/>
          <w:szCs w:val="24"/>
        </w:rPr>
        <w:t>开标地点：扬州市</w:t>
      </w:r>
      <w:r>
        <w:rPr>
          <w:rFonts w:hint="eastAsia" w:ascii="宋体" w:hAnsi="宋体" w:cs="宋体"/>
          <w:color w:val="auto"/>
          <w:kern w:val="0"/>
          <w:sz w:val="24"/>
          <w:szCs w:val="24"/>
          <w:lang w:val="en-US" w:eastAsia="zh-CN"/>
        </w:rPr>
        <w:t>洁源排水</w:t>
      </w:r>
      <w:r>
        <w:rPr>
          <w:rFonts w:hint="eastAsia" w:ascii="宋体" w:hAnsi="宋体" w:eastAsia="宋体" w:cs="宋体"/>
          <w:color w:val="auto"/>
          <w:kern w:val="0"/>
          <w:sz w:val="24"/>
          <w:szCs w:val="24"/>
        </w:rPr>
        <w:t>有限公司（地址：</w:t>
      </w:r>
      <w:r>
        <w:rPr>
          <w:rFonts w:hint="eastAsia" w:ascii="宋体" w:hAnsi="宋体" w:cs="宋体"/>
          <w:color w:val="auto"/>
          <w:kern w:val="0"/>
          <w:sz w:val="24"/>
          <w:szCs w:val="24"/>
          <w:u w:val="none"/>
          <w:lang w:val="en-US" w:eastAsia="zh-CN"/>
        </w:rPr>
        <w:t>汤汪路1</w:t>
      </w:r>
      <w:r>
        <w:rPr>
          <w:rFonts w:hint="eastAsia" w:ascii="宋体" w:hAnsi="宋体" w:eastAsia="宋体" w:cs="宋体"/>
          <w:color w:val="auto"/>
          <w:kern w:val="0"/>
          <w:sz w:val="24"/>
          <w:szCs w:val="24"/>
          <w:u w:val="none"/>
          <w:lang w:val="en-US" w:eastAsia="zh-CN"/>
        </w:rPr>
        <w:t>号</w:t>
      </w:r>
      <w:r>
        <w:rPr>
          <w:rFonts w:hint="eastAsia" w:ascii="宋体" w:hAnsi="宋体" w:eastAsia="宋体" w:cs="宋体"/>
          <w:color w:val="auto"/>
          <w:kern w:val="0"/>
          <w:sz w:val="24"/>
          <w:szCs w:val="24"/>
        </w:rPr>
        <w:t>）</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七、监督部门</w:t>
      </w:r>
    </w:p>
    <w:p>
      <w:pPr>
        <w:pStyle w:val="16"/>
        <w:spacing w:line="360" w:lineRule="auto"/>
        <w:rPr>
          <w:rFonts w:ascii="宋体" w:hAnsi="宋体"/>
          <w:color w:val="333333"/>
          <w:sz w:val="24"/>
          <w:szCs w:val="24"/>
        </w:rPr>
      </w:pPr>
      <w:r>
        <w:rPr>
          <w:rFonts w:hint="eastAsia" w:ascii="宋体" w:hAnsi="宋体"/>
          <w:color w:val="333333"/>
          <w:sz w:val="24"/>
          <w:szCs w:val="24"/>
        </w:rPr>
        <w:t>本招标项目的监督部门为扬州市</w:t>
      </w:r>
      <w:r>
        <w:rPr>
          <w:rFonts w:hint="eastAsia" w:ascii="宋体" w:hAnsi="宋体"/>
          <w:color w:val="333333"/>
          <w:sz w:val="24"/>
          <w:szCs w:val="24"/>
          <w:lang w:val="en-US" w:eastAsia="zh-CN"/>
        </w:rPr>
        <w:t>洁源排水</w:t>
      </w:r>
      <w:r>
        <w:rPr>
          <w:rFonts w:hint="eastAsia" w:ascii="宋体" w:hAnsi="宋体"/>
          <w:color w:val="333333"/>
          <w:sz w:val="24"/>
          <w:szCs w:val="24"/>
        </w:rPr>
        <w:t>有限公司</w:t>
      </w:r>
      <w:r>
        <w:rPr>
          <w:rFonts w:hint="eastAsia" w:ascii="宋体" w:hAnsi="宋体"/>
          <w:color w:val="333333"/>
          <w:sz w:val="24"/>
          <w:szCs w:val="24"/>
          <w:lang w:val="en-US" w:eastAsia="zh-CN"/>
        </w:rPr>
        <w:t>招投标监督小组</w:t>
      </w:r>
      <w:r>
        <w:rPr>
          <w:rFonts w:hint="eastAsia" w:ascii="宋体" w:hAnsi="宋体"/>
          <w:color w:val="333333"/>
          <w:sz w:val="24"/>
          <w:szCs w:val="24"/>
        </w:rPr>
        <w:t>。</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八、其他</w:t>
      </w:r>
    </w:p>
    <w:p>
      <w:pPr>
        <w:spacing w:line="360" w:lineRule="auto"/>
        <w:rPr>
          <w:rFonts w:hint="eastAsia" w:ascii="宋体" w:hAnsi="宋体" w:eastAsia="宋体"/>
          <w:b w:val="0"/>
          <w:color w:val="auto"/>
          <w:sz w:val="24"/>
          <w:szCs w:val="24"/>
          <w:lang w:eastAsia="zh-CN"/>
        </w:rPr>
      </w:pPr>
      <w:r>
        <w:rPr>
          <w:rFonts w:hint="eastAsia" w:ascii="宋体" w:hAnsi="宋体"/>
          <w:sz w:val="24"/>
          <w:szCs w:val="24"/>
        </w:rPr>
        <w:t>（一</w:t>
      </w:r>
      <w:r>
        <w:rPr>
          <w:rFonts w:hint="eastAsia" w:ascii="宋体" w:hAnsi="宋体"/>
          <w:sz w:val="24"/>
          <w:szCs w:val="24"/>
          <w:lang w:eastAsia="zh-CN"/>
        </w:rPr>
        <w:t>）</w:t>
      </w:r>
      <w:r>
        <w:rPr>
          <w:rFonts w:hint="eastAsia" w:ascii="宋体" w:hAnsi="宋体"/>
          <w:sz w:val="24"/>
          <w:szCs w:val="24"/>
        </w:rPr>
        <w:t>项目名称：</w:t>
      </w:r>
      <w:r>
        <w:rPr>
          <w:rFonts w:hint="eastAsia" w:ascii="宋体" w:hAnsi="宋体"/>
          <w:b w:val="0"/>
          <w:color w:val="auto"/>
          <w:sz w:val="24"/>
          <w:szCs w:val="24"/>
        </w:rPr>
        <w:t>扬州洁源排水有限公司</w:t>
      </w:r>
      <w:r>
        <w:rPr>
          <w:rFonts w:hint="eastAsia" w:ascii="宋体" w:hAnsi="宋体"/>
          <w:b w:val="0"/>
          <w:color w:val="auto"/>
          <w:sz w:val="24"/>
          <w:szCs w:val="24"/>
          <w:lang w:val="en-US" w:eastAsia="zh-CN"/>
        </w:rPr>
        <w:t>进</w:t>
      </w:r>
      <w:r>
        <w:rPr>
          <w:rFonts w:hint="eastAsia" w:ascii="宋体" w:hAnsi="宋体"/>
          <w:b w:val="0"/>
          <w:color w:val="auto"/>
          <w:sz w:val="24"/>
          <w:szCs w:val="24"/>
        </w:rPr>
        <w:t>出水流量计现场校准</w:t>
      </w:r>
      <w:r>
        <w:rPr>
          <w:rFonts w:hint="eastAsia" w:ascii="宋体" w:hAnsi="宋体"/>
          <w:b w:val="0"/>
          <w:color w:val="auto"/>
          <w:sz w:val="24"/>
          <w:szCs w:val="24"/>
          <w:lang w:val="en-US" w:eastAsia="zh-CN"/>
        </w:rPr>
        <w:t>服务</w:t>
      </w:r>
    </w:p>
    <w:p>
      <w:pPr>
        <w:spacing w:line="360" w:lineRule="auto"/>
        <w:rPr>
          <w:rFonts w:hint="eastAsia" w:ascii="宋体" w:hAnsi="宋体"/>
          <w:color w:val="auto"/>
          <w:sz w:val="24"/>
          <w:szCs w:val="24"/>
          <w:lang w:eastAsia="zh-CN"/>
        </w:rPr>
      </w:pPr>
      <w:r>
        <w:rPr>
          <w:rFonts w:hint="eastAsia" w:ascii="宋体" w:hAnsi="宋体"/>
          <w:color w:val="auto"/>
          <w:sz w:val="24"/>
          <w:szCs w:val="24"/>
          <w:highlight w:val="none"/>
          <w:lang w:val="en-US" w:eastAsia="zh-CN"/>
        </w:rPr>
        <w:t>施工</w:t>
      </w:r>
      <w:r>
        <w:rPr>
          <w:rFonts w:hint="eastAsia" w:ascii="宋体" w:hAnsi="宋体"/>
          <w:color w:val="auto"/>
          <w:sz w:val="24"/>
          <w:szCs w:val="24"/>
          <w:highlight w:val="none"/>
        </w:rPr>
        <w:t>地点</w:t>
      </w:r>
      <w:r>
        <w:rPr>
          <w:rFonts w:hint="eastAsia" w:ascii="宋体" w:hAnsi="宋体"/>
          <w:color w:val="auto"/>
          <w:sz w:val="24"/>
          <w:szCs w:val="24"/>
          <w:highlight w:val="none"/>
          <w:lang w:val="en-US" w:eastAsia="zh-CN"/>
        </w:rPr>
        <w:t>1</w:t>
      </w:r>
      <w:r>
        <w:rPr>
          <w:rFonts w:hint="eastAsia" w:ascii="宋体" w:hAnsi="宋体"/>
          <w:color w:val="auto"/>
          <w:sz w:val="24"/>
          <w:szCs w:val="24"/>
        </w:rPr>
        <w:t>：江苏</w:t>
      </w:r>
      <w:r>
        <w:rPr>
          <w:rFonts w:hint="eastAsia" w:ascii="宋体" w:hAnsi="宋体"/>
          <w:color w:val="auto"/>
          <w:sz w:val="24"/>
          <w:szCs w:val="24"/>
          <w:u w:val="none"/>
        </w:rPr>
        <w:t>省扬州市</w:t>
      </w:r>
      <w:r>
        <w:rPr>
          <w:rFonts w:hint="eastAsia" w:ascii="宋体" w:hAnsi="宋体"/>
          <w:color w:val="auto"/>
          <w:sz w:val="24"/>
          <w:szCs w:val="24"/>
          <w:u w:val="none"/>
          <w:lang w:val="en-US" w:eastAsia="zh-CN"/>
        </w:rPr>
        <w:t>广陵区汤汪路1#</w:t>
      </w:r>
      <w:r>
        <w:rPr>
          <w:rFonts w:hint="eastAsia" w:ascii="宋体" w:hAnsi="宋体"/>
          <w:color w:val="auto"/>
          <w:sz w:val="24"/>
          <w:szCs w:val="24"/>
          <w:u w:val="none"/>
          <w:lang w:eastAsia="zh-CN"/>
        </w:rPr>
        <w:t>（</w:t>
      </w:r>
      <w:r>
        <w:rPr>
          <w:rFonts w:hint="eastAsia" w:ascii="宋体" w:hAnsi="宋体"/>
          <w:color w:val="auto"/>
          <w:sz w:val="24"/>
          <w:szCs w:val="24"/>
          <w:u w:val="none"/>
          <w:lang w:val="en-US" w:eastAsia="zh-CN"/>
        </w:rPr>
        <w:t>汤汪</w:t>
      </w:r>
      <w:r>
        <w:rPr>
          <w:rFonts w:hint="eastAsia" w:ascii="宋体" w:hAnsi="宋体"/>
          <w:color w:val="auto"/>
          <w:sz w:val="24"/>
          <w:szCs w:val="24"/>
          <w:u w:val="none"/>
          <w:lang w:eastAsia="zh-CN"/>
        </w:rPr>
        <w:t>污水处理厂）</w:t>
      </w:r>
    </w:p>
    <w:p>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u w:val="none"/>
          <w:lang w:val="en-US" w:eastAsia="zh-CN"/>
        </w:rPr>
        <w:t>施工</w:t>
      </w:r>
      <w:r>
        <w:rPr>
          <w:rFonts w:hint="eastAsia" w:ascii="宋体" w:hAnsi="宋体"/>
          <w:color w:val="auto"/>
          <w:sz w:val="24"/>
          <w:szCs w:val="24"/>
          <w:highlight w:val="none"/>
          <w:u w:val="none"/>
        </w:rPr>
        <w:t>地点</w:t>
      </w:r>
      <w:r>
        <w:rPr>
          <w:rFonts w:hint="eastAsia" w:ascii="宋体" w:hAnsi="宋体"/>
          <w:color w:val="auto"/>
          <w:sz w:val="24"/>
          <w:szCs w:val="24"/>
          <w:highlight w:val="none"/>
          <w:u w:val="none"/>
          <w:lang w:val="en-US" w:eastAsia="zh-CN"/>
        </w:rPr>
        <w:t>2</w:t>
      </w:r>
      <w:r>
        <w:rPr>
          <w:rFonts w:hint="eastAsia" w:ascii="宋体" w:hAnsi="宋体"/>
          <w:color w:val="auto"/>
          <w:sz w:val="24"/>
          <w:szCs w:val="24"/>
          <w:highlight w:val="none"/>
          <w:u w:val="none"/>
        </w:rPr>
        <w:t>：江苏省扬州市</w:t>
      </w:r>
      <w:r>
        <w:rPr>
          <w:rFonts w:hint="eastAsia" w:ascii="宋体" w:hAnsi="宋体"/>
          <w:color w:val="auto"/>
          <w:sz w:val="24"/>
          <w:szCs w:val="24"/>
          <w:highlight w:val="none"/>
          <w:u w:val="none"/>
          <w:lang w:val="en-US" w:eastAsia="zh-CN"/>
        </w:rPr>
        <w:t>开发区临江路5#</w:t>
      </w:r>
      <w:r>
        <w:rPr>
          <w:rFonts w:hint="eastAsia" w:ascii="宋体" w:hAnsi="宋体"/>
          <w:color w:val="auto"/>
          <w:sz w:val="24"/>
          <w:szCs w:val="24"/>
          <w:highlight w:val="none"/>
          <w:u w:val="none"/>
          <w:lang w:eastAsia="zh-CN"/>
        </w:rPr>
        <w:t>（</w:t>
      </w:r>
      <w:r>
        <w:rPr>
          <w:rFonts w:hint="eastAsia" w:ascii="宋体" w:hAnsi="宋体"/>
          <w:color w:val="auto"/>
          <w:sz w:val="24"/>
          <w:szCs w:val="24"/>
          <w:highlight w:val="none"/>
          <w:u w:val="none"/>
          <w:lang w:val="en-US" w:eastAsia="zh-CN"/>
        </w:rPr>
        <w:t>六圩</w:t>
      </w:r>
      <w:r>
        <w:rPr>
          <w:rFonts w:hint="eastAsia" w:ascii="宋体" w:hAnsi="宋体"/>
          <w:color w:val="auto"/>
          <w:sz w:val="24"/>
          <w:szCs w:val="24"/>
          <w:highlight w:val="none"/>
          <w:u w:val="none"/>
          <w:lang w:eastAsia="zh-CN"/>
        </w:rPr>
        <w:t>污水处理厂）</w:t>
      </w:r>
    </w:p>
    <w:p>
      <w:pPr>
        <w:spacing w:line="360" w:lineRule="auto"/>
        <w:rPr>
          <w:rFonts w:ascii="宋体" w:hAnsi="宋体"/>
          <w:sz w:val="24"/>
          <w:szCs w:val="24"/>
        </w:rPr>
      </w:pPr>
      <w:r>
        <w:rPr>
          <w:rFonts w:hint="eastAsia" w:ascii="宋体" w:hAnsi="宋体"/>
          <w:color w:val="auto"/>
          <w:sz w:val="24"/>
          <w:szCs w:val="24"/>
          <w:highlight w:val="none"/>
          <w:lang w:eastAsia="zh-CN"/>
        </w:rPr>
        <w:t>（</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lang w:eastAsia="zh-CN"/>
        </w:rPr>
        <w:t>）</w:t>
      </w:r>
      <w:r>
        <w:rPr>
          <w:rFonts w:hint="eastAsia" w:ascii="宋体" w:hAnsi="宋体"/>
          <w:color w:val="auto"/>
          <w:sz w:val="24"/>
          <w:szCs w:val="24"/>
          <w:highlight w:val="none"/>
        </w:rPr>
        <w:t>交货期：</w:t>
      </w:r>
      <w:r>
        <w:rPr>
          <w:rFonts w:hint="eastAsia" w:ascii="宋体" w:hAnsi="宋体" w:eastAsia="宋体" w:cs="宋体"/>
          <w:color w:val="auto"/>
          <w:sz w:val="24"/>
          <w:szCs w:val="24"/>
        </w:rPr>
        <w:t>合同签订后</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天内到招标人指定地点</w:t>
      </w:r>
      <w:r>
        <w:rPr>
          <w:rFonts w:hint="eastAsia" w:ascii="宋体" w:hAnsi="宋体" w:eastAsia="宋体" w:cs="宋体"/>
          <w:color w:val="auto"/>
          <w:sz w:val="24"/>
          <w:szCs w:val="24"/>
          <w:lang w:eastAsia="zh-CN"/>
        </w:rPr>
        <w:t>并</w:t>
      </w:r>
      <w:r>
        <w:rPr>
          <w:rFonts w:hint="eastAsia" w:ascii="宋体" w:hAnsi="宋体" w:eastAsia="宋体" w:cs="宋体"/>
          <w:color w:val="auto"/>
          <w:sz w:val="24"/>
          <w:szCs w:val="24"/>
        </w:rPr>
        <w:t>完成</w:t>
      </w:r>
      <w:r>
        <w:rPr>
          <w:rFonts w:hint="eastAsia" w:ascii="宋体" w:hAnsi="宋体" w:cs="宋体"/>
          <w:color w:val="auto"/>
          <w:sz w:val="24"/>
          <w:szCs w:val="24"/>
          <w:lang w:val="en-US" w:eastAsia="zh-CN"/>
        </w:rPr>
        <w:t>校准检测</w:t>
      </w:r>
      <w:r>
        <w:rPr>
          <w:rFonts w:hint="eastAsia" w:ascii="宋体" w:hAnsi="宋体"/>
          <w:color w:val="auto"/>
          <w:sz w:val="24"/>
          <w:szCs w:val="24"/>
          <w:lang w:eastAsia="zh-CN"/>
        </w:rPr>
        <w:t>。</w:t>
      </w:r>
      <w:r>
        <w:rPr>
          <w:rFonts w:hint="eastAsia" w:ascii="宋体" w:hAnsi="宋体"/>
          <w:sz w:val="24"/>
          <w:szCs w:val="24"/>
          <w:lang w:val="en-US" w:eastAsia="zh-CN"/>
        </w:rPr>
        <w:t>校准检测</w:t>
      </w:r>
      <w:r>
        <w:rPr>
          <w:rFonts w:hint="eastAsia" w:ascii="宋体" w:hAnsi="宋体"/>
          <w:sz w:val="24"/>
          <w:szCs w:val="24"/>
        </w:rPr>
        <w:t>期间产生的一切费用（安装、人工、运输搬运、交通、</w:t>
      </w:r>
      <w:r>
        <w:rPr>
          <w:rFonts w:hint="eastAsia" w:ascii="宋体" w:hAnsi="宋体"/>
          <w:sz w:val="24"/>
          <w:szCs w:val="24"/>
          <w:lang w:val="en-US" w:eastAsia="zh-CN"/>
        </w:rPr>
        <w:t>清淤</w:t>
      </w:r>
      <w:r>
        <w:rPr>
          <w:rFonts w:hint="eastAsia" w:ascii="宋体" w:hAnsi="宋体"/>
          <w:sz w:val="24"/>
          <w:szCs w:val="24"/>
        </w:rPr>
        <w:t>、安全防护设施、</w:t>
      </w:r>
      <w:r>
        <w:rPr>
          <w:rFonts w:hint="eastAsia" w:ascii="宋体" w:hAnsi="宋体"/>
          <w:sz w:val="24"/>
          <w:szCs w:val="24"/>
          <w:lang w:val="en-US" w:eastAsia="zh-CN"/>
        </w:rPr>
        <w:t>现场</w:t>
      </w:r>
      <w:r>
        <w:rPr>
          <w:rFonts w:hint="eastAsia" w:ascii="宋体" w:hAnsi="宋体"/>
          <w:sz w:val="24"/>
          <w:szCs w:val="24"/>
        </w:rPr>
        <w:t>恢复等）由中标人负责。</w:t>
      </w:r>
    </w:p>
    <w:p>
      <w:pPr>
        <w:spacing w:line="360" w:lineRule="auto"/>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三</w:t>
      </w:r>
      <w:r>
        <w:rPr>
          <w:rFonts w:hint="eastAsia" w:ascii="宋体" w:hAnsi="宋体"/>
          <w:sz w:val="24"/>
          <w:szCs w:val="24"/>
        </w:rPr>
        <w:t>）本项目的潜在投标人/投标人须按项目获取招标文件，按要求编制、密封、提交投标文件。</w:t>
      </w:r>
    </w:p>
    <w:p>
      <w:pPr>
        <w:spacing w:line="360" w:lineRule="auto"/>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四</w:t>
      </w:r>
      <w:r>
        <w:rPr>
          <w:rFonts w:hint="eastAsia" w:ascii="宋体" w:hAnsi="宋体"/>
          <w:sz w:val="24"/>
          <w:szCs w:val="24"/>
        </w:rPr>
        <w:t>）逾期送达的、未送达指定地点的或者不按照招标文件要求密封的投标文件，招标人将予以拒收。</w:t>
      </w:r>
    </w:p>
    <w:p>
      <w:pPr>
        <w:snapToGrid w:val="0"/>
        <w:spacing w:line="360" w:lineRule="auto"/>
        <w:ind w:firstLine="422"/>
        <w:contextualSpacing/>
        <w:rPr>
          <w:rFonts w:hint="eastAsia" w:ascii="宋体" w:hAnsi="宋体"/>
          <w:b/>
          <w:sz w:val="24"/>
          <w:szCs w:val="24"/>
        </w:rPr>
      </w:pPr>
      <w:r>
        <w:rPr>
          <w:rFonts w:hint="eastAsia" w:ascii="宋体" w:hAnsi="宋体"/>
          <w:b/>
          <w:sz w:val="24"/>
          <w:szCs w:val="24"/>
        </w:rPr>
        <w:t>九、联系方式</w:t>
      </w:r>
    </w:p>
    <w:p>
      <w:pPr>
        <w:rPr>
          <w:rFonts w:ascii="宋体" w:hAnsi="宋体"/>
          <w:sz w:val="24"/>
          <w:szCs w:val="24"/>
        </w:rPr>
      </w:pPr>
      <w:r>
        <w:rPr>
          <w:rFonts w:hint="eastAsia" w:ascii="宋体" w:hAnsi="宋体"/>
          <w:sz w:val="24"/>
          <w:szCs w:val="24"/>
        </w:rPr>
        <w:t xml:space="preserve">招 标 人：扬州市洁源排水有限公司                       </w:t>
      </w:r>
    </w:p>
    <w:p>
      <w:pPr>
        <w:rPr>
          <w:rFonts w:hint="default" w:ascii="宋体" w:hAnsi="宋体" w:eastAsia="宋体"/>
          <w:sz w:val="24"/>
          <w:szCs w:val="24"/>
          <w:lang w:val="en-US" w:eastAsia="zh-CN"/>
        </w:rPr>
      </w:pPr>
      <w:r>
        <w:rPr>
          <w:rFonts w:hint="eastAsia" w:ascii="宋体" w:hAnsi="宋体"/>
          <w:sz w:val="24"/>
          <w:szCs w:val="24"/>
        </w:rPr>
        <w:t>地    址：</w:t>
      </w:r>
      <w:r>
        <w:rPr>
          <w:rFonts w:hint="eastAsia" w:ascii="宋体" w:hAnsi="宋体"/>
          <w:sz w:val="24"/>
          <w:szCs w:val="24"/>
          <w:lang w:val="en-US" w:eastAsia="zh-CN"/>
        </w:rPr>
        <w:t>扬州市广陵区汤汪路1#</w:t>
      </w:r>
    </w:p>
    <w:p>
      <w:pPr>
        <w:rPr>
          <w:rFonts w:hint="eastAsia" w:ascii="宋体" w:hAnsi="宋体" w:eastAsia="宋体"/>
          <w:color w:val="auto"/>
          <w:sz w:val="24"/>
          <w:szCs w:val="24"/>
          <w:lang w:eastAsia="zh-CN"/>
        </w:rPr>
      </w:pPr>
      <w:r>
        <w:rPr>
          <w:rFonts w:hint="eastAsia" w:ascii="宋体" w:hAnsi="宋体"/>
          <w:sz w:val="24"/>
          <w:szCs w:val="24"/>
        </w:rPr>
        <w:t xml:space="preserve">联 系 </w:t>
      </w:r>
      <w:r>
        <w:rPr>
          <w:rFonts w:hint="eastAsia" w:ascii="宋体" w:hAnsi="宋体"/>
          <w:color w:val="auto"/>
          <w:sz w:val="24"/>
          <w:szCs w:val="24"/>
        </w:rPr>
        <w:t>人：</w:t>
      </w:r>
      <w:r>
        <w:rPr>
          <w:rFonts w:hint="eastAsia" w:ascii="宋体" w:hAnsi="宋体"/>
          <w:color w:val="auto"/>
          <w:sz w:val="24"/>
          <w:szCs w:val="24"/>
          <w:lang w:val="en-US" w:eastAsia="zh-CN"/>
        </w:rPr>
        <w:t>薛</w:t>
      </w:r>
      <w:r>
        <w:rPr>
          <w:rFonts w:hint="eastAsia" w:ascii="宋体" w:hAnsi="宋体"/>
          <w:color w:val="auto"/>
          <w:sz w:val="24"/>
          <w:szCs w:val="24"/>
          <w:lang w:eastAsia="zh-CN"/>
        </w:rPr>
        <w:t>工</w:t>
      </w:r>
    </w:p>
    <w:p>
      <w:pPr>
        <w:rPr>
          <w:rFonts w:hint="default" w:ascii="宋体" w:hAnsi="宋体"/>
          <w:color w:val="auto"/>
          <w:sz w:val="24"/>
          <w:szCs w:val="24"/>
          <w:lang w:val="en-US" w:eastAsia="zh-CN"/>
        </w:rPr>
      </w:pPr>
      <w:r>
        <w:rPr>
          <w:rFonts w:hint="eastAsia" w:ascii="宋体" w:hAnsi="宋体"/>
          <w:color w:val="auto"/>
          <w:sz w:val="24"/>
          <w:szCs w:val="24"/>
        </w:rPr>
        <w:t>电    话</w:t>
      </w:r>
      <w:r>
        <w:rPr>
          <w:rFonts w:hint="eastAsia" w:ascii="宋体" w:hAnsi="宋体"/>
          <w:color w:val="auto"/>
          <w:sz w:val="24"/>
          <w:szCs w:val="24"/>
          <w:lang w:eastAsia="zh-CN"/>
        </w:rPr>
        <w:t>：</w:t>
      </w:r>
      <w:r>
        <w:rPr>
          <w:rFonts w:hint="eastAsia" w:ascii="宋体" w:hAnsi="宋体"/>
          <w:color w:val="auto"/>
          <w:sz w:val="24"/>
          <w:szCs w:val="24"/>
          <w:highlight w:val="none"/>
          <w:lang w:val="en-US" w:eastAsia="zh-CN"/>
        </w:rPr>
        <w:t>18952578192</w:t>
      </w:r>
    </w:p>
    <w:p>
      <w:pPr>
        <w:pStyle w:val="4"/>
      </w:pPr>
      <w:bookmarkStart w:id="9" w:name="_Toc21678"/>
      <w:r>
        <w:rPr>
          <w:rFonts w:hint="eastAsia"/>
        </w:rPr>
        <w:t>第二章投标人须知</w:t>
      </w:r>
      <w:bookmarkEnd w:id="9"/>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0" w:name="_Toc5019"/>
      <w:r>
        <w:rPr>
          <w:rFonts w:hint="eastAsia" w:ascii="宋体" w:hAnsi="宋体" w:eastAsia="宋体" w:cs="宋体"/>
          <w:sz w:val="24"/>
          <w:szCs w:val="24"/>
        </w:rPr>
        <w:t>1.总则</w:t>
      </w:r>
      <w:bookmarkEnd w:id="10"/>
    </w:p>
    <w:p>
      <w:pPr>
        <w:pStyle w:val="7"/>
        <w:pageBreakBefore w:val="0"/>
        <w:widowControl w:val="0"/>
        <w:kinsoku/>
        <w:wordWrap/>
        <w:overflowPunct/>
        <w:topLinePunct w:val="0"/>
        <w:autoSpaceDE/>
        <w:autoSpaceDN/>
        <w:bidi w:val="0"/>
        <w:adjustRightInd/>
        <w:snapToGrid/>
        <w:spacing w:after="0" w:afterAutospacing="0" w:line="360" w:lineRule="auto"/>
        <w:textAlignment w:val="auto"/>
        <w:rPr>
          <w:rFonts w:hint="eastAsia" w:ascii="宋体" w:hAnsi="宋体" w:eastAsia="宋体" w:cs="宋体"/>
          <w:sz w:val="24"/>
          <w:szCs w:val="24"/>
        </w:rPr>
      </w:pPr>
      <w:bookmarkStart w:id="11" w:name="_Toc3122"/>
      <w:r>
        <w:rPr>
          <w:rFonts w:hint="eastAsia" w:ascii="宋体" w:hAnsi="宋体" w:eastAsia="宋体" w:cs="宋体"/>
          <w:sz w:val="24"/>
          <w:szCs w:val="24"/>
        </w:rPr>
        <w:t>1.1招标项目概况</w:t>
      </w:r>
      <w:bookmarkEnd w:id="11"/>
    </w:p>
    <w:p>
      <w:pPr>
        <w:pageBreakBefore w:val="0"/>
        <w:widowControl w:val="0"/>
        <w:kinsoku/>
        <w:wordWrap/>
        <w:overflowPunct/>
        <w:topLinePunct w:val="0"/>
        <w:autoSpaceDE/>
        <w:autoSpaceDN/>
        <w:bidi w:val="0"/>
        <w:adjustRightInd/>
        <w:snapToGrid/>
        <w:spacing w:before="271" w:beforeLines="86" w:beforeAutospacing="0" w:afterAutospacing="0" w:line="360" w:lineRule="auto"/>
        <w:textAlignment w:val="auto"/>
        <w:rPr>
          <w:rFonts w:hint="eastAsia"/>
        </w:rPr>
      </w:pPr>
      <w:r>
        <w:rPr>
          <w:rFonts w:hint="eastAsia" w:ascii="宋体" w:hAnsi="宋体" w:eastAsia="宋体" w:cs="宋体"/>
          <w:sz w:val="24"/>
          <w:szCs w:val="24"/>
        </w:rPr>
        <w:t>根据《中华人民共和国招标投标法》、《中华人民共和国招标投标法实施条例》等有关法律、法规和规章的规定，本招标项目已具备招标条件，现对</w:t>
      </w:r>
      <w:r>
        <w:rPr>
          <w:rFonts w:hint="eastAsia" w:ascii="宋体" w:hAnsi="宋体" w:cs="宋体"/>
          <w:sz w:val="24"/>
          <w:szCs w:val="24"/>
          <w:lang w:val="en-US" w:eastAsia="zh-CN"/>
        </w:rPr>
        <w:t>流量计校准检测服务</w:t>
      </w:r>
      <w:r>
        <w:rPr>
          <w:rFonts w:hint="eastAsia" w:ascii="宋体" w:hAnsi="宋体" w:eastAsia="宋体" w:cs="宋体"/>
          <w:sz w:val="24"/>
          <w:szCs w:val="24"/>
        </w:rPr>
        <w:t>进行招标。</w:t>
      </w:r>
    </w:p>
    <w:p>
      <w:pPr>
        <w:spacing w:before="270" w:beforeLines="86" w:beforeAutospacing="0"/>
        <w:ind w:firstLine="0" w:firstLineChars="0"/>
        <w:rPr>
          <w:rFonts w:hint="eastAsia"/>
        </w:rPr>
      </w:pPr>
      <w:bookmarkStart w:id="12" w:name="_Toc16537"/>
      <w:r>
        <w:rPr>
          <w:rFonts w:hint="eastAsia" w:ascii="宋体" w:hAnsi="宋体" w:eastAsia="宋体" w:cs="宋体"/>
          <w:b/>
          <w:bCs/>
          <w:sz w:val="24"/>
          <w:szCs w:val="24"/>
        </w:rPr>
        <w:t>1.</w:t>
      </w:r>
      <w:r>
        <w:rPr>
          <w:rFonts w:hint="eastAsia" w:ascii="宋体" w:hAnsi="宋体" w:cs="宋体"/>
          <w:b/>
          <w:bCs/>
          <w:sz w:val="24"/>
          <w:szCs w:val="24"/>
          <w:lang w:val="en-US" w:eastAsia="zh-CN"/>
        </w:rPr>
        <w:t xml:space="preserve">2 </w:t>
      </w:r>
      <w:r>
        <w:rPr>
          <w:rFonts w:hint="eastAsia" w:ascii="宋体" w:hAnsi="宋体"/>
          <w:b/>
          <w:bCs/>
          <w:spacing w:val="0"/>
          <w:sz w:val="24"/>
          <w:szCs w:val="24"/>
          <w:lang w:val="en-US" w:eastAsia="zh-CN"/>
        </w:rPr>
        <w:t>校准检测</w:t>
      </w:r>
      <w:r>
        <w:rPr>
          <w:rFonts w:hint="eastAsia" w:ascii="宋体" w:hAnsi="宋体"/>
          <w:b/>
          <w:bCs/>
          <w:spacing w:val="0"/>
          <w:sz w:val="24"/>
          <w:szCs w:val="24"/>
        </w:rPr>
        <w:t>方案制定依据的规范和标准</w:t>
      </w:r>
      <w:bookmarkEnd w:id="12"/>
    </w:p>
    <w:p>
      <w:pPr>
        <w:spacing w:before="264" w:beforeLines="84" w:beforeAutospacing="0" w:line="360" w:lineRule="auto"/>
        <w:ind w:firstLine="496" w:firstLineChars="200"/>
        <w:rPr>
          <w:spacing w:val="4"/>
          <w:sz w:val="24"/>
          <w:szCs w:val="24"/>
        </w:rPr>
      </w:pPr>
      <w:r>
        <w:rPr>
          <w:rFonts w:hint="eastAsia"/>
          <w:spacing w:val="4"/>
          <w:sz w:val="24"/>
          <w:szCs w:val="24"/>
        </w:rPr>
        <w:t>方案制定过程中涉及的所有规范、标准或材料规格（包括一切有效的补充或附录）均为最新版本，即以采购人最后发出订单之日作为采用最新版本的截止日期。遵循的</w:t>
      </w:r>
      <w:r>
        <w:rPr>
          <w:rFonts w:hint="eastAsia"/>
          <w:spacing w:val="4"/>
          <w:sz w:val="24"/>
          <w:szCs w:val="24"/>
          <w:lang w:val="en-US" w:eastAsia="zh-CN"/>
        </w:rPr>
        <w:t>规范</w:t>
      </w:r>
      <w:r>
        <w:rPr>
          <w:rFonts w:hint="eastAsia"/>
          <w:spacing w:val="4"/>
          <w:sz w:val="24"/>
          <w:szCs w:val="24"/>
        </w:rPr>
        <w:t>和</w:t>
      </w:r>
      <w:r>
        <w:rPr>
          <w:rFonts w:hint="eastAsia"/>
          <w:spacing w:val="4"/>
          <w:sz w:val="24"/>
          <w:szCs w:val="24"/>
          <w:lang w:val="en-US" w:eastAsia="zh-CN"/>
        </w:rPr>
        <w:t>标准</w:t>
      </w:r>
      <w:r>
        <w:rPr>
          <w:rFonts w:hint="eastAsia"/>
          <w:spacing w:val="4"/>
          <w:sz w:val="24"/>
          <w:szCs w:val="24"/>
        </w:rPr>
        <w:t>如下：</w:t>
      </w:r>
    </w:p>
    <w:p>
      <w:pPr>
        <w:spacing w:line="360" w:lineRule="auto"/>
        <w:ind w:firstLine="480" w:firstLineChars="200"/>
        <w:rPr>
          <w:rFonts w:hint="eastAsia" w:ascii="E+H Serif Asia_ME" w:hAnsi="E+H Serif Asia_ME" w:eastAsia="E+H Serif Asia_ME" w:cs="E+H Serif Asia_ME"/>
          <w:sz w:val="24"/>
          <w:szCs w:val="24"/>
          <w:lang w:val="en-US" w:eastAsia="zh-CN"/>
        </w:rPr>
      </w:pPr>
      <w:r>
        <w:rPr>
          <w:rFonts w:hint="eastAsia" w:ascii="E+H Serif Asia_ME" w:hAnsi="E+H Serif Asia_ME" w:eastAsia="E+H Serif Asia_ME" w:cs="E+H Serif Asia_ME"/>
          <w:sz w:val="24"/>
          <w:szCs w:val="24"/>
          <w:lang w:val="en-US" w:eastAsia="zh-CN"/>
        </w:rPr>
        <w:t>JJF（辽）84-2010《液体流量测量系统在线校准规范》</w:t>
      </w:r>
    </w:p>
    <w:p>
      <w:pPr>
        <w:pStyle w:val="3"/>
        <w:ind w:firstLine="480" w:firstLineChars="200"/>
        <w:rPr>
          <w:rFonts w:hint="eastAsia"/>
        </w:rPr>
      </w:pPr>
      <w:r>
        <w:rPr>
          <w:rFonts w:hint="eastAsia" w:ascii="E+H Serif Asia_ME" w:hAnsi="E+H Serif Asia_ME" w:eastAsia="E+H Serif Asia_ME" w:cs="E+H Serif Asia_ME"/>
          <w:sz w:val="24"/>
          <w:szCs w:val="24"/>
          <w:lang w:val="en-US" w:eastAsia="zh-CN"/>
        </w:rPr>
        <w:t>JJG(水利)004-2015《明渠堰槽流量计计量检定规程》</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3" w:name="_Toc13957"/>
      <w:r>
        <w:rPr>
          <w:rFonts w:hint="eastAsia" w:ascii="宋体" w:hAnsi="宋体" w:eastAsia="宋体" w:cs="宋体"/>
          <w:sz w:val="24"/>
          <w:szCs w:val="24"/>
        </w:rPr>
        <w:t>1.</w:t>
      </w:r>
      <w:r>
        <w:rPr>
          <w:rFonts w:hint="eastAsia" w:cs="宋体"/>
          <w:sz w:val="24"/>
          <w:szCs w:val="24"/>
          <w:lang w:val="en-US" w:eastAsia="zh-CN"/>
        </w:rPr>
        <w:t>3</w:t>
      </w:r>
      <w:r>
        <w:rPr>
          <w:rFonts w:hint="eastAsia" w:ascii="宋体" w:hAnsi="宋体" w:eastAsia="宋体" w:cs="宋体"/>
          <w:sz w:val="24"/>
          <w:szCs w:val="24"/>
        </w:rPr>
        <w:t>投标人资格要求</w:t>
      </w:r>
      <w:bookmarkEnd w:id="13"/>
    </w:p>
    <w:p>
      <w:pPr>
        <w:spacing w:line="360" w:lineRule="auto"/>
        <w:ind w:firstLine="480" w:firstLineChars="200"/>
        <w:rPr>
          <w:rFonts w:hint="eastAsia" w:ascii="E+H Serif Asia_ME" w:hAnsi="E+H Serif Asia_ME" w:eastAsia="E+H Serif Asia_ME" w:cs="E+H Serif Asia_ME"/>
          <w:sz w:val="24"/>
          <w:szCs w:val="24"/>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1</w:t>
      </w:r>
      <w:r>
        <w:rPr>
          <w:rFonts w:hint="eastAsia" w:ascii="E+H Serif Asia_ME" w:hAnsi="E+H Serif Asia_ME" w:eastAsia="E+H Serif Asia_ME" w:cs="E+H Serif Asia_ME"/>
          <w:sz w:val="24"/>
          <w:szCs w:val="24"/>
          <w:lang w:val="en-US" w:eastAsia="zh-CN"/>
        </w:rPr>
        <w:t>投标方需具备丰富的检测经验和先进的检测工具</w:t>
      </w:r>
      <w:r>
        <w:rPr>
          <w:rFonts w:hint="eastAsia" w:ascii="E+H Serif Asia_ME" w:hAnsi="E+H Serif Asia_ME" w:eastAsia="E+H Serif Asia_ME" w:cs="E+H Serif Asia_ME"/>
          <w:sz w:val="24"/>
          <w:szCs w:val="24"/>
        </w:rPr>
        <w:t>，能提供</w:t>
      </w:r>
      <w:r>
        <w:rPr>
          <w:rFonts w:hint="eastAsia" w:ascii="E+H Serif Asia_ME" w:hAnsi="E+H Serif Asia_ME" w:eastAsia="E+H Serif Asia_ME" w:cs="E+H Serif Asia_ME"/>
          <w:sz w:val="24"/>
          <w:szCs w:val="24"/>
          <w:lang w:val="en-US" w:eastAsia="zh-CN"/>
        </w:rPr>
        <w:t>全面的仪表检测维护服务，能在仪表出现精度偏差等故障时及时提供解决方案和全面实施的能力。</w:t>
      </w:r>
    </w:p>
    <w:p>
      <w:pPr>
        <w:numPr>
          <w:ilvl w:val="-1"/>
          <w:numId w:val="0"/>
        </w:numPr>
        <w:spacing w:line="360" w:lineRule="auto"/>
        <w:ind w:firstLine="480" w:firstLineChars="200"/>
        <w:rPr>
          <w:rFonts w:hint="eastAsia"/>
          <w:lang w:val="en-US" w:eastAsia="zh-CN"/>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2</w:t>
      </w:r>
      <w:r>
        <w:rPr>
          <w:rFonts w:hint="eastAsia"/>
          <w:sz w:val="24"/>
          <w:szCs w:val="24"/>
        </w:rPr>
        <w:t xml:space="preserve">详见第一章第三条 </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投标人不得存在下列情形之一：</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（1）与招标人存在利害关系且可能影响招标公正性；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（2）与本招标项目的其他投标人为同一个单位负责人；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（3）与本招标项目的其他投标人存在控股、管理关系；</w:t>
      </w:r>
    </w:p>
    <w:p>
      <w:pPr>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4</w:t>
      </w:r>
      <w:r>
        <w:rPr>
          <w:rFonts w:hint="eastAsia" w:ascii="宋体" w:hAnsi="宋体" w:eastAsia="宋体" w:cs="宋体"/>
          <w:sz w:val="24"/>
          <w:szCs w:val="24"/>
        </w:rPr>
        <w:t>）被依法暂停或者取消投标资格；</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5</w:t>
      </w:r>
      <w:r>
        <w:rPr>
          <w:rFonts w:hint="eastAsia" w:ascii="宋体" w:hAnsi="宋体" w:eastAsia="宋体" w:cs="宋体"/>
          <w:sz w:val="24"/>
          <w:szCs w:val="24"/>
        </w:rPr>
        <w:t>）被责令停产停业、暂扣或者吊销许可证、暂扣或者吊销执照；</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6</w:t>
      </w:r>
      <w:r>
        <w:rPr>
          <w:rFonts w:hint="eastAsia" w:ascii="宋体" w:hAnsi="宋体" w:eastAsia="宋体" w:cs="宋体"/>
          <w:sz w:val="24"/>
          <w:szCs w:val="24"/>
        </w:rPr>
        <w:t>）进入清算程序，或被宣告破产，或其他丧失履约能力的情形；</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7</w:t>
      </w:r>
      <w:r>
        <w:rPr>
          <w:rFonts w:hint="eastAsia" w:ascii="宋体" w:hAnsi="宋体" w:eastAsia="宋体" w:cs="宋体"/>
          <w:sz w:val="24"/>
          <w:szCs w:val="24"/>
        </w:rPr>
        <w:t>）被工商行政管理机关在全国企业信用信息公示系统中列入严重违法失信企业名单；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8</w:t>
      </w:r>
      <w:r>
        <w:rPr>
          <w:rFonts w:hint="eastAsia" w:ascii="宋体" w:hAnsi="宋体" w:eastAsia="宋体" w:cs="宋体"/>
          <w:sz w:val="24"/>
          <w:szCs w:val="24"/>
        </w:rPr>
        <w:t>）被最高人民法院在“信用中国”网站（www.creditchina.gov.cn）或各级信用信息共享平台中列入失信被执行人名单；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default" w:ascii="宋体" w:hAnsi="宋体" w:cs="宋体"/>
          <w:sz w:val="24"/>
          <w:szCs w:val="24"/>
        </w:rPr>
        <w:t>9</w:t>
      </w:r>
      <w:r>
        <w:rPr>
          <w:rFonts w:hint="eastAsia" w:ascii="宋体" w:hAnsi="宋体" w:eastAsia="宋体" w:cs="宋体"/>
          <w:sz w:val="24"/>
          <w:szCs w:val="24"/>
        </w:rPr>
        <w:t>）在近三年内投标人或其法定代表人、拟委任的项目负责人有行贿犯罪行为的；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10</w:t>
      </w:r>
      <w:r>
        <w:rPr>
          <w:rFonts w:hint="eastAsia" w:ascii="宋体" w:hAnsi="宋体" w:eastAsia="宋体" w:cs="宋体"/>
          <w:sz w:val="24"/>
          <w:szCs w:val="24"/>
        </w:rPr>
        <w:t>）法律法规规定的其他情形。</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4" w:name="_Toc19031"/>
      <w:r>
        <w:rPr>
          <w:rFonts w:hint="eastAsia" w:ascii="宋体" w:hAnsi="宋体" w:eastAsia="宋体" w:cs="宋体"/>
          <w:sz w:val="24"/>
          <w:szCs w:val="24"/>
        </w:rPr>
        <w:t>1.</w:t>
      </w:r>
      <w:r>
        <w:rPr>
          <w:rFonts w:hint="eastAsia" w:cs="宋体"/>
          <w:sz w:val="24"/>
          <w:szCs w:val="24"/>
          <w:lang w:val="en-US" w:eastAsia="zh-CN"/>
        </w:rPr>
        <w:t>4</w:t>
      </w:r>
      <w:r>
        <w:rPr>
          <w:rFonts w:hint="eastAsia" w:ascii="宋体" w:hAnsi="宋体" w:eastAsia="宋体" w:cs="宋体"/>
          <w:sz w:val="24"/>
          <w:szCs w:val="24"/>
        </w:rPr>
        <w:t>费用承担</w:t>
      </w:r>
      <w:bookmarkEnd w:id="1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投标人准备和参加投标活动发生的费用自理。</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5" w:name="_Toc30992"/>
      <w:r>
        <w:rPr>
          <w:rFonts w:hint="eastAsia" w:ascii="宋体" w:hAnsi="宋体" w:eastAsia="宋体" w:cs="宋体"/>
          <w:sz w:val="24"/>
          <w:szCs w:val="24"/>
        </w:rPr>
        <w:t>1.</w:t>
      </w:r>
      <w:r>
        <w:rPr>
          <w:rFonts w:hint="eastAsia" w:cs="宋体"/>
          <w:sz w:val="24"/>
          <w:szCs w:val="24"/>
          <w:lang w:val="en-US" w:eastAsia="zh-CN"/>
        </w:rPr>
        <w:t>5</w:t>
      </w:r>
      <w:r>
        <w:rPr>
          <w:rFonts w:hint="eastAsia" w:ascii="宋体" w:hAnsi="宋体" w:eastAsia="宋体" w:cs="宋体"/>
          <w:sz w:val="24"/>
          <w:szCs w:val="24"/>
        </w:rPr>
        <w:t>保密</w:t>
      </w:r>
      <w:bookmarkEnd w:id="1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参与招标投标活动的各方应对招标文件和投标文件中的商业和技术等秘密保密，否则应承担相应的法律责任。</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6" w:name="_Toc3467"/>
      <w:r>
        <w:rPr>
          <w:rFonts w:hint="eastAsia" w:ascii="宋体" w:hAnsi="宋体" w:eastAsia="宋体" w:cs="宋体"/>
          <w:sz w:val="24"/>
          <w:szCs w:val="24"/>
        </w:rPr>
        <w:t>1.</w:t>
      </w:r>
      <w:r>
        <w:rPr>
          <w:rFonts w:hint="eastAsia" w:cs="宋体"/>
          <w:sz w:val="24"/>
          <w:szCs w:val="24"/>
          <w:lang w:val="en-US" w:eastAsia="zh-CN"/>
        </w:rPr>
        <w:t>6</w:t>
      </w:r>
      <w:r>
        <w:rPr>
          <w:rFonts w:hint="eastAsia" w:ascii="宋体" w:hAnsi="宋体" w:eastAsia="宋体" w:cs="宋体"/>
          <w:sz w:val="24"/>
          <w:szCs w:val="24"/>
        </w:rPr>
        <w:t>语言文字</w:t>
      </w:r>
      <w:bookmarkEnd w:id="16"/>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招标投标文件使用的语言文字为中文。专用术语使用外文的，应附有中文注释。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7" w:name="_Toc4247"/>
      <w:r>
        <w:rPr>
          <w:rFonts w:hint="eastAsia" w:ascii="宋体" w:hAnsi="宋体" w:eastAsia="宋体" w:cs="宋体"/>
          <w:sz w:val="24"/>
          <w:szCs w:val="24"/>
        </w:rPr>
        <w:t>1.</w:t>
      </w:r>
      <w:r>
        <w:rPr>
          <w:rFonts w:hint="eastAsia" w:cs="宋体"/>
          <w:sz w:val="24"/>
          <w:szCs w:val="24"/>
          <w:lang w:val="en-US" w:eastAsia="zh-CN"/>
        </w:rPr>
        <w:t>7</w:t>
      </w:r>
      <w:r>
        <w:rPr>
          <w:rFonts w:hint="eastAsia" w:ascii="宋体" w:hAnsi="宋体" w:eastAsia="宋体" w:cs="宋体"/>
          <w:sz w:val="24"/>
          <w:szCs w:val="24"/>
        </w:rPr>
        <w:t>计量单位</w:t>
      </w:r>
      <w:bookmarkEnd w:id="1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所有计量均采用中华人民共和国法定计量单位。</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8" w:name="_Toc25802"/>
      <w:r>
        <w:rPr>
          <w:rFonts w:hint="eastAsia" w:ascii="宋体" w:hAnsi="宋体" w:eastAsia="宋体" w:cs="宋体"/>
          <w:sz w:val="24"/>
          <w:szCs w:val="24"/>
        </w:rPr>
        <w:t>1.</w:t>
      </w:r>
      <w:r>
        <w:rPr>
          <w:rFonts w:hint="eastAsia" w:cs="宋体"/>
          <w:sz w:val="24"/>
          <w:szCs w:val="24"/>
          <w:lang w:val="en-US" w:eastAsia="zh-CN"/>
        </w:rPr>
        <w:t>8</w:t>
      </w:r>
      <w:r>
        <w:rPr>
          <w:rFonts w:hint="eastAsia" w:ascii="宋体" w:hAnsi="宋体" w:eastAsia="宋体" w:cs="宋体"/>
          <w:sz w:val="24"/>
          <w:szCs w:val="24"/>
        </w:rPr>
        <w:t>分包</w:t>
      </w:r>
      <w:bookmarkEnd w:id="1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中标人不得向他人转让中标项目。</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19" w:name="_Toc19459"/>
      <w:r>
        <w:rPr>
          <w:rFonts w:hint="eastAsia" w:cs="宋体"/>
          <w:sz w:val="24"/>
          <w:szCs w:val="24"/>
          <w:lang w:val="en-US" w:eastAsia="zh-CN"/>
        </w:rPr>
        <w:t>2</w:t>
      </w:r>
      <w:r>
        <w:rPr>
          <w:rFonts w:hint="eastAsia" w:ascii="宋体" w:hAnsi="宋体" w:eastAsia="宋体" w:cs="宋体"/>
          <w:sz w:val="24"/>
          <w:szCs w:val="24"/>
        </w:rPr>
        <w:t>.投标文件</w:t>
      </w:r>
      <w:bookmarkEnd w:id="19"/>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0" w:name="_Toc20351"/>
      <w:r>
        <w:rPr>
          <w:rFonts w:hint="eastAsia" w:cs="宋体"/>
          <w:sz w:val="24"/>
          <w:szCs w:val="24"/>
          <w:lang w:val="en-US" w:eastAsia="zh-CN"/>
        </w:rPr>
        <w:t>2</w:t>
      </w:r>
      <w:r>
        <w:rPr>
          <w:rFonts w:hint="eastAsia" w:ascii="宋体" w:hAnsi="宋体" w:eastAsia="宋体" w:cs="宋体"/>
          <w:sz w:val="24"/>
          <w:szCs w:val="24"/>
        </w:rPr>
        <w:t>.1投标文件的组成</w:t>
      </w:r>
      <w:bookmarkEnd w:id="2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.1.1投标文件应包括下列内容：</w:t>
      </w:r>
    </w:p>
    <w:p>
      <w:pPr>
        <w:numPr>
          <w:ilvl w:val="0"/>
          <w:numId w:val="3"/>
        </w:numPr>
        <w:spacing w:line="360" w:lineRule="auto"/>
        <w:rPr>
          <w:rFonts w:hint="eastAsia"/>
          <w:lang w:val="en-US" w:eastAsia="zh-CN"/>
        </w:rPr>
      </w:pPr>
      <w:r>
        <w:rPr>
          <w:rFonts w:hint="eastAsia" w:ascii="宋体" w:hAnsi="宋体" w:eastAsia="宋体" w:cs="宋体"/>
          <w:sz w:val="24"/>
          <w:szCs w:val="24"/>
        </w:rPr>
        <w:t>投标函；</w:t>
      </w:r>
    </w:p>
    <w:p>
      <w:pPr>
        <w:numPr>
          <w:ilvl w:val="0"/>
          <w:numId w:val="3"/>
        </w:numPr>
        <w:spacing w:line="360" w:lineRule="auto"/>
        <w:rPr>
          <w:rFonts w:hint="eastAsia"/>
          <w:lang w:val="en-US" w:eastAsia="zh-CN"/>
        </w:rPr>
      </w:pPr>
      <w:r>
        <w:rPr>
          <w:rFonts w:hint="eastAsia" w:ascii="宋体" w:hAnsi="宋体" w:cs="宋体"/>
          <w:sz w:val="24"/>
          <w:szCs w:val="24"/>
          <w:lang w:val="en-US" w:eastAsia="zh-CN"/>
        </w:rPr>
        <w:t>报价单</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w:t>
      </w:r>
      <w:r>
        <w:rPr>
          <w:rFonts w:hint="eastAsia" w:ascii="宋体" w:hAnsi="宋体" w:cs="宋体"/>
          <w:sz w:val="24"/>
          <w:szCs w:val="24"/>
          <w:lang w:val="en-US" w:eastAsia="zh-CN"/>
        </w:rPr>
        <w:t>营业执照</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4</w:t>
      </w:r>
      <w:r>
        <w:rPr>
          <w:rFonts w:hint="eastAsia" w:ascii="宋体" w:hAnsi="宋体" w:eastAsia="宋体" w:cs="宋体"/>
          <w:sz w:val="24"/>
          <w:szCs w:val="24"/>
        </w:rPr>
        <w:t>）法定代表人（单位负责人）身份证明</w:t>
      </w:r>
      <w:r>
        <w:rPr>
          <w:rFonts w:hint="eastAsia" w:ascii="宋体" w:hAnsi="宋体" w:cs="宋体"/>
          <w:sz w:val="24"/>
          <w:szCs w:val="24"/>
          <w:lang w:val="en-US" w:eastAsia="zh-CN"/>
        </w:rPr>
        <w:t>及委托人（如有）身份证明</w:t>
      </w:r>
      <w:r>
        <w:rPr>
          <w:rFonts w:hint="eastAsia" w:ascii="宋体" w:hAnsi="宋体" w:eastAsia="宋体" w:cs="宋体"/>
          <w:sz w:val="24"/>
          <w:szCs w:val="24"/>
        </w:rPr>
        <w:t>；</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（5）</w:t>
      </w:r>
      <w:r>
        <w:rPr>
          <w:rFonts w:hint="eastAsia" w:ascii="宋体" w:hAnsi="宋体" w:cs="宋体"/>
          <w:sz w:val="24"/>
          <w:szCs w:val="24"/>
          <w:lang w:val="en-US" w:eastAsia="zh-CN"/>
        </w:rPr>
        <w:t>类似工程业绩证明（2019-2021年）；</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cs="宋体"/>
          <w:sz w:val="24"/>
          <w:szCs w:val="24"/>
          <w:lang w:val="en-US" w:eastAsia="zh-CN"/>
        </w:rPr>
        <w:t>相应资质证书及授权文件；</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（7）</w:t>
      </w:r>
      <w:r>
        <w:rPr>
          <w:rFonts w:hint="eastAsia" w:ascii="宋体" w:hAnsi="宋体" w:cs="宋体"/>
          <w:sz w:val="24"/>
          <w:szCs w:val="24"/>
          <w:lang w:val="en-US" w:eastAsia="zh-CN"/>
        </w:rPr>
        <w:t>校准方案和服务措施文件；</w:t>
      </w:r>
    </w:p>
    <w:p>
      <w:pPr>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sz w:val="24"/>
          <w:szCs w:val="24"/>
          <w:lang w:val="en-US"/>
        </w:rPr>
      </w:pPr>
      <w:r>
        <w:rPr>
          <w:rFonts w:hint="eastAsia" w:ascii="宋体" w:hAnsi="宋体" w:cs="宋体"/>
          <w:sz w:val="24"/>
          <w:szCs w:val="24"/>
          <w:lang w:val="en-US" w:eastAsia="zh-CN"/>
        </w:rPr>
        <w:t xml:space="preserve">    以上加盖公章复印件材料一套，原件备查，便于校核。</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1" w:name="_Toc29090"/>
      <w:r>
        <w:rPr>
          <w:rFonts w:hint="eastAsia" w:cs="宋体"/>
          <w:sz w:val="24"/>
          <w:szCs w:val="24"/>
          <w:lang w:val="en-US" w:eastAsia="zh-CN"/>
        </w:rPr>
        <w:t>2</w:t>
      </w:r>
      <w:r>
        <w:rPr>
          <w:rFonts w:hint="eastAsia" w:ascii="宋体" w:hAnsi="宋体" w:eastAsia="宋体" w:cs="宋体"/>
          <w:sz w:val="24"/>
          <w:szCs w:val="24"/>
        </w:rPr>
        <w:t>.2投标报价</w:t>
      </w:r>
      <w:bookmarkEnd w:id="2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.2.1投标报价应包括国家规定的增值税税金，增值税税金按国家法律及相关规定计算。投标人应按第</w:t>
      </w:r>
      <w:r>
        <w:rPr>
          <w:rFonts w:hint="eastAsia" w:ascii="宋体" w:hAnsi="宋体" w:cs="宋体"/>
          <w:sz w:val="24"/>
          <w:szCs w:val="24"/>
          <w:lang w:val="en-US" w:eastAsia="zh-CN"/>
        </w:rPr>
        <w:t>五</w:t>
      </w:r>
      <w:r>
        <w:rPr>
          <w:rFonts w:hint="eastAsia" w:ascii="宋体" w:hAnsi="宋体" w:eastAsia="宋体" w:cs="宋体"/>
          <w:sz w:val="24"/>
          <w:szCs w:val="24"/>
        </w:rPr>
        <w:t>章“投标文件格式”的要求在投标函中进行报价并填写</w:t>
      </w:r>
      <w:r>
        <w:rPr>
          <w:rFonts w:hint="eastAsia" w:ascii="宋体" w:hAnsi="宋体" w:cs="宋体"/>
          <w:sz w:val="24"/>
          <w:szCs w:val="24"/>
          <w:lang w:val="en-US" w:eastAsia="zh-CN"/>
        </w:rPr>
        <w:t>投标</w:t>
      </w:r>
      <w:r>
        <w:rPr>
          <w:rFonts w:hint="eastAsia" w:ascii="宋体" w:hAnsi="宋体" w:eastAsia="宋体" w:cs="宋体"/>
          <w:sz w:val="24"/>
          <w:szCs w:val="24"/>
        </w:rPr>
        <w:t>报价表。</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2</w:t>
      </w:r>
      <w:r>
        <w:rPr>
          <w:rFonts w:hint="eastAsia" w:ascii="宋体" w:hAnsi="宋体" w:eastAsia="宋体" w:cs="宋体"/>
          <w:sz w:val="24"/>
          <w:szCs w:val="24"/>
        </w:rPr>
        <w:t>.2.2投标人应充分了解该项目的总体情况以及影响投标报价的其他要素。</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.2.3投标报价为</w:t>
      </w:r>
      <w:r>
        <w:rPr>
          <w:rFonts w:hint="eastAsia" w:ascii="宋体" w:hAnsi="宋体" w:cs="宋体"/>
          <w:sz w:val="24"/>
          <w:szCs w:val="24"/>
          <w:lang w:val="en-US" w:eastAsia="zh-CN"/>
        </w:rPr>
        <w:t>所有费用</w:t>
      </w:r>
      <w:r>
        <w:rPr>
          <w:rFonts w:hint="eastAsia" w:ascii="宋体" w:hAnsi="宋体" w:eastAsia="宋体" w:cs="宋体"/>
          <w:sz w:val="24"/>
          <w:szCs w:val="24"/>
        </w:rPr>
        <w:t>金额之和。</w:t>
      </w:r>
      <w:r>
        <w:rPr>
          <w:rFonts w:hint="eastAsia" w:ascii="宋体" w:hAnsi="宋体" w:cs="宋体"/>
          <w:sz w:val="24"/>
          <w:szCs w:val="24"/>
          <w:lang w:eastAsia="zh-CN"/>
        </w:rPr>
        <w:t>（</w:t>
      </w:r>
      <w:r>
        <w:rPr>
          <w:rFonts w:hint="eastAsia" w:ascii="宋体" w:hAnsi="宋体" w:cs="宋体"/>
          <w:sz w:val="24"/>
          <w:szCs w:val="24"/>
          <w:lang w:val="en-US" w:eastAsia="zh-CN"/>
        </w:rPr>
        <w:t>即潜在中标人从开始投标到出具校准证书期间产生的一切费用</w:t>
      </w:r>
      <w:r>
        <w:rPr>
          <w:rFonts w:hint="eastAsia" w:ascii="宋体" w:hAnsi="宋体" w:cs="宋体"/>
          <w:sz w:val="24"/>
          <w:szCs w:val="24"/>
          <w:lang w:eastAsia="zh-CN"/>
        </w:rPr>
        <w:t>）</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rPr>
        <w:t>.2.4投标报价不得超过最高投标限价</w:t>
      </w:r>
      <w:r>
        <w:rPr>
          <w:rFonts w:hint="eastAsia" w:ascii="宋体" w:hAnsi="宋体" w:cs="宋体"/>
          <w:sz w:val="24"/>
          <w:szCs w:val="24"/>
          <w:lang w:val="en-US" w:eastAsia="zh-CN"/>
        </w:rPr>
        <w:t>9.1万元，大写人民币玖万壹仟元整。</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2" w:name="_Toc11577"/>
      <w:r>
        <w:rPr>
          <w:rFonts w:hint="eastAsia" w:ascii="宋体" w:hAnsi="宋体" w:eastAsia="宋体" w:cs="宋体"/>
          <w:sz w:val="24"/>
          <w:szCs w:val="24"/>
        </w:rPr>
        <w:t>3投标文件的编制</w:t>
      </w:r>
      <w:bookmarkEnd w:id="2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3.1投标文件应按第</w:t>
      </w:r>
      <w:r>
        <w:rPr>
          <w:rFonts w:hint="eastAsia" w:ascii="宋体" w:hAnsi="宋体" w:cs="宋体"/>
          <w:sz w:val="24"/>
          <w:szCs w:val="24"/>
          <w:lang w:val="en-US" w:eastAsia="zh-CN"/>
        </w:rPr>
        <w:t>五</w:t>
      </w:r>
      <w:r>
        <w:rPr>
          <w:rFonts w:hint="eastAsia" w:ascii="宋体" w:hAnsi="宋体" w:eastAsia="宋体" w:cs="宋体"/>
          <w:sz w:val="24"/>
          <w:szCs w:val="24"/>
        </w:rPr>
        <w:t>章“投标文件格式”进行编写，如有必要，可以增加附页，作为投标文件的组成部分。</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3.2投标文件应当对招标文件实质性内容作出响应。投标文件在满足招标文件实质性要求的基础上，可以提出比招标文件要求更有利于招标人的承诺。</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3.3</w:t>
      </w:r>
      <w:r>
        <w:rPr>
          <w:rFonts w:hint="eastAsia" w:ascii="宋体" w:hAnsi="宋体" w:cs="宋体"/>
          <w:sz w:val="24"/>
          <w:szCs w:val="24"/>
          <w:lang w:val="en-US" w:eastAsia="zh-CN"/>
        </w:rPr>
        <w:t xml:space="preserve"> </w:t>
      </w:r>
      <w:r>
        <w:rPr>
          <w:rFonts w:hint="eastAsia" w:ascii="宋体" w:hAnsi="宋体" w:eastAsia="宋体" w:cs="宋体"/>
          <w:sz w:val="24"/>
          <w:szCs w:val="24"/>
        </w:rPr>
        <w:t>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w:t>
      </w:r>
      <w:r>
        <w:rPr>
          <w:rFonts w:hint="eastAsia" w:ascii="宋体" w:hAnsi="宋体" w:cs="宋体"/>
          <w:sz w:val="24"/>
          <w:szCs w:val="24"/>
          <w:lang w:val="en-US" w:eastAsia="zh-CN"/>
        </w:rPr>
        <w:t>五</w:t>
      </w:r>
      <w:r>
        <w:rPr>
          <w:rFonts w:hint="eastAsia" w:ascii="宋体" w:hAnsi="宋体" w:eastAsia="宋体" w:cs="宋体"/>
          <w:sz w:val="24"/>
          <w:szCs w:val="24"/>
        </w:rPr>
        <w:t>章“投标文件格式”的要求。投标文件应尽量避免涂改、行间插字或删除。如果出现上述情况，改动之处应由投标人的法定代表人（单位负责人）或其授权的代理人签字或盖单位章。</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3" w:name="_Toc16785"/>
      <w:r>
        <w:rPr>
          <w:rFonts w:hint="eastAsia" w:ascii="宋体" w:hAnsi="宋体" w:eastAsia="宋体" w:cs="宋体"/>
          <w:sz w:val="24"/>
          <w:szCs w:val="24"/>
        </w:rPr>
        <w:t>4.投标</w:t>
      </w:r>
      <w:bookmarkEnd w:id="23"/>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4" w:name="_Toc6817"/>
      <w:r>
        <w:rPr>
          <w:rFonts w:hint="eastAsia" w:ascii="宋体" w:hAnsi="宋体" w:eastAsia="宋体" w:cs="宋体"/>
          <w:sz w:val="24"/>
          <w:szCs w:val="24"/>
        </w:rPr>
        <w:t>4.1投标文件的密封和标记</w:t>
      </w:r>
      <w:bookmarkEnd w:id="24"/>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4.1.1投标文件应密封包装，并在封套的封口处加盖投标人单位章或由投标人的法定代表人（单位负责人）或其授权的代理人签字。</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4.1.</w:t>
      </w:r>
      <w:r>
        <w:rPr>
          <w:rFonts w:hint="eastAsia" w:ascii="宋体" w:hAnsi="宋体" w:cs="宋体"/>
          <w:sz w:val="24"/>
          <w:szCs w:val="24"/>
          <w:lang w:val="en-US" w:eastAsia="zh-CN"/>
        </w:rPr>
        <w:t>2</w:t>
      </w:r>
      <w:r>
        <w:rPr>
          <w:rFonts w:hint="eastAsia" w:ascii="宋体" w:hAnsi="宋体" w:eastAsia="宋体" w:cs="宋体"/>
          <w:sz w:val="24"/>
          <w:szCs w:val="24"/>
        </w:rPr>
        <w:t>未按本章第4.1.1项要求密封的投标文件，招标人将予以拒收。</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5" w:name="_Toc18262"/>
      <w:r>
        <w:rPr>
          <w:rFonts w:hint="eastAsia" w:ascii="宋体" w:hAnsi="宋体" w:eastAsia="宋体" w:cs="宋体"/>
          <w:sz w:val="24"/>
          <w:szCs w:val="24"/>
        </w:rPr>
        <w:t>4.2投标文件的递交</w:t>
      </w:r>
      <w:bookmarkEnd w:id="25"/>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4.2.1投标人应在</w:t>
      </w:r>
      <w:r>
        <w:rPr>
          <w:rFonts w:hint="eastAsia" w:ascii="宋体" w:hAnsi="宋体" w:cs="宋体"/>
          <w:sz w:val="24"/>
          <w:szCs w:val="24"/>
          <w:lang w:val="en-US" w:eastAsia="zh-CN"/>
        </w:rPr>
        <w:t>第一章第六节</w:t>
      </w:r>
      <w:r>
        <w:rPr>
          <w:rFonts w:hint="eastAsia" w:ascii="宋体" w:hAnsi="宋体" w:eastAsia="宋体" w:cs="宋体"/>
          <w:sz w:val="24"/>
          <w:szCs w:val="24"/>
        </w:rPr>
        <w:t>规定的投标截止时间前递交投标文件</w:t>
      </w:r>
      <w:r>
        <w:rPr>
          <w:rFonts w:hint="eastAsia" w:ascii="宋体" w:hAnsi="宋体" w:cs="宋体"/>
          <w:sz w:val="24"/>
          <w:szCs w:val="24"/>
          <w:lang w:val="en-US" w:eastAsia="zh-CN"/>
        </w:rPr>
        <w:t>至</w:t>
      </w:r>
      <w:r>
        <w:rPr>
          <w:rFonts w:hint="eastAsia" w:ascii="宋体" w:hAnsi="宋体" w:eastAsia="宋体" w:cs="宋体"/>
          <w:sz w:val="24"/>
          <w:szCs w:val="24"/>
        </w:rPr>
        <w:t>投标</w:t>
      </w:r>
      <w:r>
        <w:rPr>
          <w:rFonts w:hint="eastAsia" w:ascii="宋体" w:hAnsi="宋体" w:cs="宋体"/>
          <w:sz w:val="24"/>
          <w:szCs w:val="24"/>
          <w:lang w:val="en-US" w:eastAsia="zh-CN"/>
        </w:rPr>
        <w:t>人规定的</w:t>
      </w:r>
      <w:r>
        <w:rPr>
          <w:rFonts w:hint="eastAsia" w:ascii="宋体" w:hAnsi="宋体" w:eastAsia="宋体" w:cs="宋体"/>
          <w:sz w:val="24"/>
          <w:szCs w:val="24"/>
        </w:rPr>
        <w:t>地点：</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cs="宋体"/>
          <w:sz w:val="24"/>
          <w:szCs w:val="24"/>
          <w:lang w:val="en-US" w:eastAsia="zh-CN"/>
        </w:rPr>
        <w:t>2</w:t>
      </w:r>
      <w:r>
        <w:rPr>
          <w:rFonts w:hint="eastAsia" w:ascii="宋体" w:hAnsi="宋体" w:eastAsia="宋体" w:cs="宋体"/>
          <w:sz w:val="24"/>
          <w:szCs w:val="24"/>
        </w:rPr>
        <w:t>投标人所递交的投标文件不予退还。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cs="宋体"/>
          <w:sz w:val="24"/>
          <w:szCs w:val="24"/>
          <w:lang w:val="en-US" w:eastAsia="zh-CN"/>
        </w:rPr>
        <w:t>3</w:t>
      </w:r>
      <w:r>
        <w:rPr>
          <w:rFonts w:hint="eastAsia" w:ascii="宋体" w:hAnsi="宋体" w:eastAsia="宋体" w:cs="宋体"/>
          <w:sz w:val="24"/>
          <w:szCs w:val="24"/>
        </w:rPr>
        <w:t>招标人收到投标文件后，向投标人出具签收凭证。</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4.2.</w:t>
      </w:r>
      <w:r>
        <w:rPr>
          <w:rFonts w:hint="eastAsia" w:ascii="宋体" w:hAnsi="宋体" w:cs="宋体"/>
          <w:sz w:val="24"/>
          <w:szCs w:val="24"/>
          <w:lang w:val="en-US" w:eastAsia="zh-CN"/>
        </w:rPr>
        <w:t>4</w:t>
      </w:r>
      <w:r>
        <w:rPr>
          <w:rFonts w:hint="eastAsia" w:ascii="宋体" w:hAnsi="宋体" w:eastAsia="宋体" w:cs="宋体"/>
          <w:sz w:val="24"/>
          <w:szCs w:val="24"/>
        </w:rPr>
        <w:t>逾期送达的投标文件，招标人将予以拒收。</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6" w:name="_Toc20106"/>
      <w:r>
        <w:rPr>
          <w:rFonts w:hint="eastAsia" w:ascii="宋体" w:hAnsi="宋体" w:eastAsia="宋体" w:cs="宋体"/>
          <w:sz w:val="24"/>
          <w:szCs w:val="24"/>
        </w:rPr>
        <w:t>5.开标</w:t>
      </w:r>
      <w:bookmarkEnd w:id="2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7" w:name="_Toc5479"/>
      <w:r>
        <w:rPr>
          <w:rFonts w:hint="eastAsia" w:ascii="宋体" w:hAnsi="宋体" w:eastAsia="宋体" w:cs="宋体"/>
          <w:sz w:val="24"/>
          <w:szCs w:val="24"/>
        </w:rPr>
        <w:t>5.1开标时间和地点</w:t>
      </w:r>
      <w:bookmarkEnd w:id="27"/>
    </w:p>
    <w:p>
      <w:pPr>
        <w:spacing w:line="360" w:lineRule="auto"/>
        <w:ind w:firstLine="480" w:firstLineChars="200"/>
        <w:rPr>
          <w:rFonts w:hint="eastAsia" w:ascii="宋体" w:hAnsi="宋体"/>
          <w:sz w:val="24"/>
          <w:szCs w:val="24"/>
        </w:rPr>
      </w:pPr>
      <w:bookmarkStart w:id="28" w:name="_Toc5428"/>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1</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lang w:eastAsia="zh-CN"/>
        </w:rPr>
        <w:t>因受疫情影响，本次招标采用</w:t>
      </w:r>
      <w:r>
        <w:rPr>
          <w:rFonts w:hint="eastAsia" w:ascii="宋体" w:hAnsi="宋体" w:eastAsia="宋体" w:cs="宋体"/>
          <w:b/>
          <w:bCs/>
          <w:color w:val="auto"/>
          <w:kern w:val="0"/>
          <w:sz w:val="24"/>
          <w:szCs w:val="24"/>
          <w:u w:val="single"/>
          <w:lang w:eastAsia="zh-CN"/>
        </w:rPr>
        <w:t>不见面方式</w:t>
      </w:r>
      <w:r>
        <w:rPr>
          <w:rFonts w:hint="eastAsia" w:ascii="宋体" w:hAnsi="宋体" w:eastAsia="宋体" w:cs="宋体"/>
          <w:color w:val="333333"/>
          <w:kern w:val="0"/>
          <w:sz w:val="24"/>
          <w:szCs w:val="24"/>
          <w:lang w:eastAsia="zh-CN"/>
        </w:rPr>
        <w:t>开标，</w:t>
      </w:r>
      <w:r>
        <w:rPr>
          <w:rFonts w:hint="eastAsia" w:ascii="宋体" w:hAnsi="宋体" w:eastAsia="宋体" w:cs="宋体"/>
          <w:color w:val="333333"/>
          <w:kern w:val="0"/>
          <w:sz w:val="24"/>
          <w:szCs w:val="24"/>
          <w:lang w:val="en-US" w:eastAsia="zh-CN"/>
        </w:rPr>
        <w:t>开标会由</w:t>
      </w:r>
      <w:r>
        <w:rPr>
          <w:rFonts w:hint="eastAsia" w:ascii="宋体" w:hAnsi="宋体" w:cs="宋体"/>
          <w:color w:val="auto"/>
          <w:kern w:val="0"/>
          <w:sz w:val="24"/>
          <w:szCs w:val="24"/>
          <w:lang w:val="en-US" w:eastAsia="zh-CN"/>
        </w:rPr>
        <w:t>招标公司评标委员会及</w:t>
      </w:r>
      <w:r>
        <w:rPr>
          <w:rFonts w:hint="eastAsia" w:ascii="宋体" w:hAnsi="宋体" w:eastAsia="宋体" w:cs="宋体"/>
          <w:color w:val="auto"/>
          <w:kern w:val="0"/>
          <w:sz w:val="24"/>
          <w:szCs w:val="24"/>
          <w:lang w:val="en-US" w:eastAsia="zh-CN"/>
        </w:rPr>
        <w:t>监督</w:t>
      </w:r>
      <w:r>
        <w:rPr>
          <w:rFonts w:hint="eastAsia" w:ascii="宋体" w:hAnsi="宋体" w:cs="宋体"/>
          <w:color w:val="auto"/>
          <w:kern w:val="0"/>
          <w:sz w:val="24"/>
          <w:szCs w:val="24"/>
          <w:lang w:val="en-US" w:eastAsia="zh-CN"/>
        </w:rPr>
        <w:t>小组</w:t>
      </w:r>
      <w:r>
        <w:rPr>
          <w:rFonts w:hint="eastAsia" w:ascii="宋体" w:hAnsi="宋体" w:eastAsia="宋体" w:cs="宋体"/>
          <w:color w:val="auto"/>
          <w:kern w:val="0"/>
          <w:sz w:val="24"/>
          <w:szCs w:val="24"/>
          <w:lang w:val="en-US" w:eastAsia="zh-CN"/>
        </w:rPr>
        <w:t>人员</w:t>
      </w:r>
      <w:r>
        <w:rPr>
          <w:rFonts w:hint="eastAsia" w:ascii="宋体" w:hAnsi="宋体" w:eastAsia="宋体" w:cs="宋体"/>
          <w:color w:val="333333"/>
          <w:kern w:val="0"/>
          <w:sz w:val="24"/>
          <w:szCs w:val="24"/>
          <w:lang w:val="en-US" w:eastAsia="zh-CN"/>
        </w:rPr>
        <w:t>完成，</w:t>
      </w:r>
      <w:r>
        <w:rPr>
          <w:rFonts w:hint="eastAsia" w:ascii="宋体" w:hAnsi="宋体" w:eastAsia="宋体" w:cs="宋体"/>
          <w:b/>
          <w:bCs/>
          <w:color w:val="333333"/>
          <w:kern w:val="0"/>
          <w:sz w:val="24"/>
          <w:szCs w:val="24"/>
          <w:lang w:val="en-US" w:eastAsia="zh-CN"/>
        </w:rPr>
        <w:t>投标人不参加开标会</w:t>
      </w:r>
      <w:r>
        <w:rPr>
          <w:rFonts w:hint="eastAsia" w:ascii="宋体" w:hAnsi="宋体"/>
          <w:sz w:val="24"/>
          <w:szCs w:val="24"/>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rPr>
          <w:rFonts w:hint="eastAsia" w:ascii="宋体" w:hAnsi="宋体" w:eastAsia="宋体" w:cs="宋体"/>
          <w:b/>
          <w:bCs/>
          <w:color w:val="333333"/>
          <w:kern w:val="0"/>
          <w:sz w:val="24"/>
          <w:szCs w:val="24"/>
          <w:lang w:eastAsia="zh-CN"/>
        </w:rPr>
      </w:pP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2</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rPr>
        <w:t>开标时间：</w:t>
      </w:r>
      <w:r>
        <w:rPr>
          <w:rFonts w:hint="eastAsia" w:ascii="宋体" w:hAnsi="宋体" w:cs="宋体"/>
          <w:b/>
          <w:bCs/>
          <w:color w:val="333333"/>
          <w:kern w:val="0"/>
          <w:sz w:val="24"/>
          <w:szCs w:val="24"/>
          <w:u w:val="single"/>
          <w:lang w:val="en-US" w:eastAsia="zh-CN"/>
        </w:rPr>
        <w:t>2021年11月30日14时30分</w:t>
      </w:r>
      <w:r>
        <w:rPr>
          <w:rFonts w:hint="eastAsia" w:ascii="宋体" w:hAnsi="宋体" w:eastAsia="宋体" w:cs="宋体"/>
          <w:b/>
          <w:bCs/>
          <w:color w:val="333333"/>
          <w:kern w:val="0"/>
          <w:sz w:val="24"/>
          <w:szCs w:val="24"/>
          <w:u w:val="single"/>
          <w:lang w:val="en-US" w:eastAsia="zh-CN"/>
        </w:rPr>
        <w:t>。</w:t>
      </w:r>
    </w:p>
    <w:p>
      <w:pPr>
        <w:pageBreakBefore w:val="0"/>
        <w:widowControl/>
        <w:shd w:val="clear" w:color="auto" w:fill="FFFFFF"/>
        <w:kinsoku/>
        <w:wordWrap/>
        <w:overflowPunct/>
        <w:topLinePunct w:val="0"/>
        <w:autoSpaceDE/>
        <w:autoSpaceDN/>
        <w:bidi w:val="0"/>
        <w:spacing w:line="360" w:lineRule="auto"/>
        <w:ind w:firstLine="480" w:firstLineChars="200"/>
        <w:textAlignment w:val="auto"/>
      </w:pPr>
      <w:r>
        <w:rPr>
          <w:rFonts w:hint="eastAsia" w:ascii="宋体" w:hAnsi="宋体" w:cs="宋体"/>
          <w:color w:val="333333"/>
          <w:kern w:val="0"/>
          <w:sz w:val="24"/>
          <w:szCs w:val="24"/>
          <w:lang w:eastAsia="zh-CN"/>
        </w:rPr>
        <w:t>（</w:t>
      </w:r>
      <w:r>
        <w:rPr>
          <w:rFonts w:hint="eastAsia" w:ascii="宋体" w:hAnsi="宋体" w:cs="宋体"/>
          <w:color w:val="333333"/>
          <w:kern w:val="0"/>
          <w:sz w:val="24"/>
          <w:szCs w:val="24"/>
          <w:lang w:val="en-US" w:eastAsia="zh-CN"/>
        </w:rPr>
        <w:t>3</w:t>
      </w:r>
      <w:r>
        <w:rPr>
          <w:rFonts w:hint="eastAsia" w:ascii="宋体" w:hAnsi="宋体" w:cs="宋体"/>
          <w:color w:val="333333"/>
          <w:kern w:val="0"/>
          <w:sz w:val="24"/>
          <w:szCs w:val="24"/>
          <w:lang w:eastAsia="zh-CN"/>
        </w:rPr>
        <w:t>）</w:t>
      </w:r>
      <w:r>
        <w:rPr>
          <w:rFonts w:hint="eastAsia" w:ascii="宋体" w:hAnsi="宋体" w:eastAsia="宋体" w:cs="宋体"/>
          <w:color w:val="333333"/>
          <w:kern w:val="0"/>
          <w:sz w:val="24"/>
          <w:szCs w:val="24"/>
        </w:rPr>
        <w:t>开标地点：扬州市</w:t>
      </w:r>
      <w:r>
        <w:rPr>
          <w:rFonts w:hint="eastAsia" w:ascii="宋体" w:hAnsi="宋体" w:cs="宋体"/>
          <w:color w:val="333333"/>
          <w:kern w:val="0"/>
          <w:sz w:val="24"/>
          <w:szCs w:val="24"/>
          <w:lang w:val="en-US" w:eastAsia="zh-CN"/>
        </w:rPr>
        <w:t>洁源排水</w:t>
      </w:r>
      <w:r>
        <w:rPr>
          <w:rFonts w:hint="eastAsia" w:ascii="宋体" w:hAnsi="宋体" w:eastAsia="宋体" w:cs="宋体"/>
          <w:color w:val="333333"/>
          <w:kern w:val="0"/>
          <w:sz w:val="24"/>
          <w:szCs w:val="24"/>
        </w:rPr>
        <w:t>有限公司（地址：</w:t>
      </w:r>
      <w:r>
        <w:rPr>
          <w:rFonts w:hint="eastAsia" w:ascii="宋体" w:hAnsi="宋体" w:cs="宋体"/>
          <w:color w:val="auto"/>
          <w:kern w:val="0"/>
          <w:sz w:val="24"/>
          <w:szCs w:val="24"/>
          <w:lang w:val="en-US" w:eastAsia="zh-CN"/>
        </w:rPr>
        <w:t>汤汪乡1</w:t>
      </w:r>
      <w:r>
        <w:rPr>
          <w:rFonts w:hint="eastAsia" w:ascii="宋体" w:hAnsi="宋体" w:eastAsia="宋体" w:cs="宋体"/>
          <w:color w:val="auto"/>
          <w:kern w:val="0"/>
          <w:sz w:val="24"/>
          <w:szCs w:val="24"/>
          <w:lang w:val="en-US" w:eastAsia="zh-CN"/>
        </w:rPr>
        <w:t>号</w:t>
      </w:r>
      <w:r>
        <w:rPr>
          <w:rFonts w:hint="eastAsia" w:ascii="宋体" w:hAnsi="宋体" w:eastAsia="宋体" w:cs="宋体"/>
          <w:color w:val="auto"/>
          <w:kern w:val="0"/>
          <w:sz w:val="24"/>
          <w:szCs w:val="24"/>
        </w:rPr>
        <w:t>）</w:t>
      </w:r>
    </w:p>
    <w:bookmarkEnd w:id="28"/>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29" w:name="_Toc8833"/>
      <w:r>
        <w:rPr>
          <w:rFonts w:hint="eastAsia" w:ascii="宋体" w:hAnsi="宋体" w:eastAsia="宋体" w:cs="宋体"/>
          <w:sz w:val="24"/>
          <w:szCs w:val="24"/>
        </w:rPr>
        <w:t>6.评标</w:t>
      </w:r>
      <w:bookmarkEnd w:id="29"/>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0" w:name="_Toc25377"/>
      <w:r>
        <w:rPr>
          <w:rFonts w:hint="eastAsia" w:ascii="宋体" w:hAnsi="宋体" w:eastAsia="宋体" w:cs="宋体"/>
          <w:sz w:val="24"/>
          <w:szCs w:val="24"/>
        </w:rPr>
        <w:t>6.1评标委员会</w:t>
      </w:r>
      <w:bookmarkEnd w:id="3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6.1.1评标由招标人依法组建的评标委员会负责。评标委员会由有关技术、经济等方面的</w:t>
      </w:r>
      <w:r>
        <w:rPr>
          <w:rFonts w:hint="eastAsia" w:ascii="宋体" w:hAnsi="宋体" w:cs="宋体"/>
          <w:sz w:val="24"/>
          <w:szCs w:val="24"/>
          <w:lang w:val="en-US" w:eastAsia="zh-CN"/>
        </w:rPr>
        <w:t>5</w:t>
      </w:r>
      <w:r>
        <w:rPr>
          <w:rFonts w:hint="eastAsia" w:ascii="宋体" w:hAnsi="宋体" w:eastAsia="宋体" w:cs="宋体"/>
          <w:sz w:val="24"/>
          <w:szCs w:val="24"/>
        </w:rPr>
        <w:t>位</w:t>
      </w:r>
      <w:r>
        <w:rPr>
          <w:rFonts w:hint="eastAsia" w:ascii="宋体" w:hAnsi="宋体" w:cs="宋体"/>
          <w:sz w:val="24"/>
          <w:szCs w:val="24"/>
          <w:lang w:val="en-US" w:eastAsia="zh-CN"/>
        </w:rPr>
        <w:t>公司干部</w:t>
      </w:r>
      <w:r>
        <w:rPr>
          <w:rFonts w:hint="eastAsia" w:ascii="宋体" w:hAnsi="宋体" w:eastAsia="宋体" w:cs="宋体"/>
          <w:sz w:val="24"/>
          <w:szCs w:val="24"/>
        </w:rPr>
        <w:t>组成。</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6.1.2评标委员会成员有下列情形之一的，应当回避：</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（1）投标人或投标人主要负责人的近亲属；</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（2）项目主管部门或者行政监督部门的人员；</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（3）与投标人有经济利益关系，可能影响对投标公正评审的；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（5）与投标人有其他利害关系。</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1" w:name="_Toc30310"/>
      <w:r>
        <w:rPr>
          <w:rFonts w:hint="eastAsia" w:ascii="宋体" w:hAnsi="宋体" w:eastAsia="宋体" w:cs="宋体"/>
          <w:sz w:val="24"/>
          <w:szCs w:val="24"/>
        </w:rPr>
        <w:t>6.2评标原则</w:t>
      </w:r>
      <w:bookmarkEnd w:id="31"/>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评标活动遵循公平、公正、科学和择优的原则。</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2" w:name="_Toc25757"/>
      <w:r>
        <w:rPr>
          <w:rFonts w:hint="eastAsia" w:ascii="宋体" w:hAnsi="宋体" w:eastAsia="宋体" w:cs="宋体"/>
          <w:sz w:val="24"/>
          <w:szCs w:val="24"/>
        </w:rPr>
        <w:t>6.3评标</w:t>
      </w:r>
      <w:bookmarkEnd w:id="32"/>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6.3.2评标完成后，评标委员会应当向招标人提交书面评标报告和中标</w:t>
      </w:r>
      <w:r>
        <w:rPr>
          <w:rFonts w:hint="eastAsia" w:ascii="宋体" w:hAnsi="宋体" w:cs="宋体"/>
          <w:sz w:val="24"/>
          <w:szCs w:val="24"/>
          <w:lang w:val="en-US" w:eastAsia="zh-CN"/>
        </w:rPr>
        <w:t>人名单。</w:t>
      </w:r>
    </w:p>
    <w:p>
      <w:pPr>
        <w:pStyle w:val="6"/>
        <w:pageBreakBefore w:val="0"/>
        <w:widowControl w:val="0"/>
        <w:numPr>
          <w:ilvl w:val="0"/>
          <w:numId w:val="4"/>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合同授予</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1</w:t>
      </w:r>
      <w:r>
        <w:rPr>
          <w:rFonts w:hint="eastAsia" w:ascii="宋体" w:hAnsi="宋体" w:eastAsia="宋体" w:cs="宋体"/>
          <w:sz w:val="24"/>
          <w:szCs w:val="24"/>
        </w:rPr>
        <w:t>定标</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按照第三章“评标办法”规定，</w:t>
      </w:r>
      <w:r>
        <w:rPr>
          <w:rFonts w:hint="eastAsia" w:ascii="宋体" w:hAnsi="宋体" w:cs="宋体"/>
          <w:sz w:val="24"/>
          <w:szCs w:val="24"/>
          <w:lang w:val="en-US" w:eastAsia="zh-CN"/>
        </w:rPr>
        <w:t>招标人组建的</w:t>
      </w:r>
      <w:r>
        <w:rPr>
          <w:rFonts w:hint="eastAsia" w:ascii="宋体" w:hAnsi="宋体" w:eastAsia="宋体" w:cs="宋体"/>
          <w:sz w:val="24"/>
          <w:szCs w:val="24"/>
        </w:rPr>
        <w:t>评标委员会依法确定中标人。</w:t>
      </w:r>
    </w:p>
    <w:p>
      <w:pPr>
        <w:numPr>
          <w:ilvl w:val="-1"/>
          <w:numId w:val="0"/>
        </w:numPr>
        <w:ind w:firstLine="0" w:firstLineChars="0"/>
        <w:rPr>
          <w:rFonts w:hint="eastAsia"/>
        </w:rPr>
      </w:pP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3" w:name="_Toc17614"/>
      <w:r>
        <w:rPr>
          <w:rFonts w:hint="eastAsia" w:ascii="宋体" w:hAnsi="宋体" w:eastAsia="宋体" w:cs="宋体"/>
          <w:sz w:val="24"/>
          <w:szCs w:val="24"/>
        </w:rPr>
        <w:t>7.</w:t>
      </w:r>
      <w:r>
        <w:rPr>
          <w:rFonts w:hint="eastAsia" w:cs="宋体"/>
          <w:sz w:val="24"/>
          <w:szCs w:val="24"/>
          <w:lang w:val="en-US" w:eastAsia="zh-CN"/>
        </w:rPr>
        <w:t>2</w:t>
      </w:r>
      <w:r>
        <w:rPr>
          <w:rFonts w:hint="eastAsia" w:ascii="宋体" w:hAnsi="宋体" w:eastAsia="宋体" w:cs="宋体"/>
          <w:sz w:val="24"/>
          <w:szCs w:val="24"/>
        </w:rPr>
        <w:t>中标公示</w:t>
      </w:r>
      <w:bookmarkEnd w:id="33"/>
    </w:p>
    <w:p>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招标人在收到评标报告之日起 3 日内，</w:t>
      </w:r>
      <w:r>
        <w:rPr>
          <w:rFonts w:hint="eastAsia" w:ascii="宋体" w:hAnsi="宋体" w:cs="宋体"/>
          <w:sz w:val="24"/>
          <w:szCs w:val="24"/>
          <w:lang w:val="en-US" w:eastAsia="zh-CN"/>
        </w:rPr>
        <w:t>在扬州市洁源排水公司网站</w:t>
      </w:r>
      <w:r>
        <w:rPr>
          <w:rFonts w:hint="eastAsia" w:ascii="宋体" w:hAnsi="宋体" w:eastAsia="宋体" w:cs="宋体"/>
          <w:sz w:val="24"/>
          <w:szCs w:val="24"/>
        </w:rPr>
        <w:t>公示中标人，公示</w:t>
      </w:r>
      <w:r>
        <w:rPr>
          <w:rFonts w:hint="eastAsia" w:ascii="宋体" w:hAnsi="宋体" w:cs="宋体"/>
          <w:sz w:val="24"/>
          <w:szCs w:val="24"/>
          <w:lang w:val="en-US" w:eastAsia="zh-CN"/>
        </w:rPr>
        <w:t>7</w:t>
      </w:r>
      <w:r>
        <w:rPr>
          <w:rFonts w:hint="eastAsia" w:ascii="宋体" w:hAnsi="宋体" w:eastAsia="宋体" w:cs="宋体"/>
          <w:sz w:val="24"/>
          <w:szCs w:val="24"/>
        </w:rPr>
        <w:t>天</w:t>
      </w:r>
      <w:r>
        <w:rPr>
          <w:rFonts w:hint="eastAsia" w:ascii="宋体" w:hAnsi="宋体" w:cs="宋体"/>
          <w:sz w:val="24"/>
          <w:szCs w:val="24"/>
          <w:lang w:eastAsia="zh-CN"/>
        </w:rPr>
        <w:t>，</w:t>
      </w:r>
      <w:r>
        <w:rPr>
          <w:rFonts w:hint="eastAsia" w:ascii="宋体" w:hAnsi="宋体" w:cs="宋体"/>
          <w:sz w:val="24"/>
          <w:szCs w:val="24"/>
          <w:lang w:val="en-US" w:eastAsia="zh-CN"/>
        </w:rPr>
        <w:t>请投标人在有效期限内关注网站信息发布。</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3</w:t>
      </w:r>
      <w:r>
        <w:rPr>
          <w:rFonts w:hint="eastAsia" w:ascii="宋体" w:hAnsi="宋体" w:eastAsia="宋体" w:cs="宋体"/>
          <w:sz w:val="24"/>
          <w:szCs w:val="24"/>
        </w:rPr>
        <w:t>评标结果异议</w:t>
      </w:r>
    </w:p>
    <w:p>
      <w:pPr>
        <w:spacing w:line="360" w:lineRule="auto"/>
        <w:rPr>
          <w:rFonts w:hint="eastAsia"/>
        </w:rPr>
      </w:pPr>
      <w:r>
        <w:rPr>
          <w:rFonts w:hint="eastAsia" w:ascii="宋体" w:hAnsi="宋体" w:eastAsia="宋体" w:cs="宋体"/>
          <w:sz w:val="24"/>
          <w:szCs w:val="24"/>
        </w:rPr>
        <w:t>投标人或者其他利害关系人对评标结果有异议的，应当在中标人公示期间提出。招标人将在收到异议之日起 3 日内作出答复；作出答复前，将暂停招标投标活动。</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4</w:t>
      </w:r>
      <w:r>
        <w:rPr>
          <w:rFonts w:hint="eastAsia" w:ascii="宋体" w:hAnsi="宋体" w:eastAsia="宋体" w:cs="宋体"/>
          <w:sz w:val="24"/>
          <w:szCs w:val="24"/>
        </w:rPr>
        <w:t>中标通知</w:t>
      </w:r>
    </w:p>
    <w:p>
      <w:pPr>
        <w:spacing w:line="360" w:lineRule="auto"/>
        <w:rPr>
          <w:rFonts w:hint="eastAsia"/>
        </w:rPr>
      </w:pPr>
      <w:r>
        <w:rPr>
          <w:rFonts w:hint="eastAsia" w:ascii="宋体" w:hAnsi="宋体" w:cs="宋体"/>
          <w:sz w:val="24"/>
          <w:szCs w:val="24"/>
          <w:lang w:val="en-US" w:eastAsia="zh-CN"/>
        </w:rPr>
        <w:t>在招标人完成内部“中标结果会签制度”无异后</w:t>
      </w:r>
      <w:r>
        <w:rPr>
          <w:rFonts w:hint="eastAsia" w:ascii="宋体" w:hAnsi="宋体" w:eastAsia="宋体" w:cs="宋体"/>
          <w:sz w:val="24"/>
          <w:szCs w:val="24"/>
        </w:rPr>
        <w:t>，招标人以书面形式向中标人发出中标通知书。</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4" w:name="_Toc24577"/>
      <w:r>
        <w:rPr>
          <w:rFonts w:hint="eastAsia" w:ascii="宋体" w:hAnsi="宋体" w:eastAsia="宋体" w:cs="宋体"/>
          <w:sz w:val="24"/>
          <w:szCs w:val="24"/>
        </w:rPr>
        <w:t>7.</w:t>
      </w:r>
      <w:r>
        <w:rPr>
          <w:rFonts w:hint="eastAsia" w:cs="宋体"/>
          <w:sz w:val="24"/>
          <w:szCs w:val="24"/>
          <w:lang w:val="en-US" w:eastAsia="zh-CN"/>
        </w:rPr>
        <w:t>5</w:t>
      </w:r>
      <w:r>
        <w:rPr>
          <w:rFonts w:hint="eastAsia" w:ascii="宋体" w:hAnsi="宋体" w:eastAsia="宋体" w:cs="宋体"/>
          <w:sz w:val="24"/>
          <w:szCs w:val="24"/>
        </w:rPr>
        <w:t>履约保证金</w:t>
      </w:r>
      <w:bookmarkEnd w:id="34"/>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5" w:name="_Toc21703"/>
      <w:r>
        <w:rPr>
          <w:rFonts w:hint="eastAsia" w:ascii="宋体" w:hAnsi="宋体" w:cs="宋体"/>
          <w:sz w:val="24"/>
          <w:szCs w:val="24"/>
          <w:lang w:eastAsia="zh-CN"/>
        </w:rPr>
        <w:t>本项目</w:t>
      </w:r>
      <w:r>
        <w:rPr>
          <w:rFonts w:hint="eastAsia" w:ascii="宋体" w:hAnsi="宋体" w:eastAsia="宋体" w:cs="宋体"/>
          <w:b/>
          <w:bCs/>
          <w:sz w:val="24"/>
          <w:szCs w:val="24"/>
          <w:lang w:eastAsia="zh-CN"/>
        </w:rPr>
        <w:t>无需</w:t>
      </w:r>
      <w:r>
        <w:rPr>
          <w:rFonts w:hint="eastAsia" w:ascii="宋体" w:hAnsi="宋体" w:eastAsia="宋体" w:cs="宋体"/>
          <w:sz w:val="24"/>
          <w:szCs w:val="24"/>
        </w:rPr>
        <w:t>提交履约保证金。</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w:t>
      </w:r>
      <w:r>
        <w:rPr>
          <w:rFonts w:hint="eastAsia" w:cs="宋体"/>
          <w:sz w:val="24"/>
          <w:szCs w:val="24"/>
          <w:lang w:val="en-US" w:eastAsia="zh-CN"/>
        </w:rPr>
        <w:t>6</w:t>
      </w:r>
      <w:r>
        <w:rPr>
          <w:rFonts w:hint="eastAsia" w:ascii="宋体" w:hAnsi="宋体" w:eastAsia="宋体" w:cs="宋体"/>
          <w:sz w:val="24"/>
          <w:szCs w:val="24"/>
        </w:rPr>
        <w:t>签订合同</w:t>
      </w:r>
      <w:bookmarkEnd w:id="35"/>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招标人和中标人应当在中标通知书发出之日起</w:t>
      </w:r>
      <w:r>
        <w:rPr>
          <w:rFonts w:hint="eastAsia" w:ascii="宋体" w:hAnsi="宋体" w:eastAsia="宋体" w:cs="宋体"/>
          <w:b/>
          <w:bCs/>
          <w:sz w:val="24"/>
          <w:szCs w:val="24"/>
        </w:rPr>
        <w:t xml:space="preserve"> </w:t>
      </w:r>
      <w:r>
        <w:rPr>
          <w:rFonts w:hint="eastAsia" w:ascii="宋体" w:hAnsi="宋体" w:cs="宋体"/>
          <w:b/>
          <w:bCs/>
          <w:sz w:val="24"/>
          <w:szCs w:val="24"/>
          <w:lang w:val="en-US" w:eastAsia="zh-CN"/>
        </w:rPr>
        <w:t>5</w:t>
      </w:r>
      <w:r>
        <w:rPr>
          <w:rFonts w:hint="eastAsia" w:ascii="宋体" w:hAnsi="宋体" w:eastAsia="宋体" w:cs="宋体"/>
          <w:b/>
          <w:bCs/>
          <w:sz w:val="24"/>
          <w:szCs w:val="24"/>
        </w:rPr>
        <w:t xml:space="preserve"> 日内</w:t>
      </w:r>
      <w:r>
        <w:rPr>
          <w:rFonts w:hint="eastAsia" w:ascii="宋体" w:hAnsi="宋体" w:eastAsia="宋体" w:cs="宋体"/>
          <w:sz w:val="24"/>
          <w:szCs w:val="24"/>
        </w:rPr>
        <w:t>，根据招标文件和中标人的投标文件订立书面合同。中标人无正当理由拒签合同，在签订合同时向招标人提出附加条件的，招标人有权取消其中标资格。</w:t>
      </w:r>
    </w:p>
    <w:p>
      <w:pPr>
        <w:pStyle w:val="6"/>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6" w:name="_Toc17066"/>
      <w:r>
        <w:rPr>
          <w:rFonts w:hint="eastAsia" w:ascii="宋体" w:hAnsi="宋体" w:eastAsia="宋体" w:cs="宋体"/>
          <w:sz w:val="24"/>
          <w:szCs w:val="24"/>
        </w:rPr>
        <w:t>8.纪律和监督</w:t>
      </w:r>
      <w:bookmarkEnd w:id="36"/>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7" w:name="_Toc15697"/>
      <w:r>
        <w:rPr>
          <w:rFonts w:hint="eastAsia" w:ascii="宋体" w:hAnsi="宋体" w:eastAsia="宋体" w:cs="宋体"/>
          <w:sz w:val="24"/>
          <w:szCs w:val="24"/>
        </w:rPr>
        <w:t>8.1对招标人的纪律要求</w:t>
      </w:r>
      <w:bookmarkEnd w:id="37"/>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招标人不得泄露招标投标活动中应当保密的情况和资料，不得与投标人串通损害国家利益、社会公共利益或者他人合法权益。</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8" w:name="_Toc17821"/>
      <w:r>
        <w:rPr>
          <w:rFonts w:hint="eastAsia" w:ascii="宋体" w:hAnsi="宋体" w:eastAsia="宋体" w:cs="宋体"/>
          <w:sz w:val="24"/>
          <w:szCs w:val="24"/>
        </w:rPr>
        <w:t>8.2对投标人的纪律要求</w:t>
      </w:r>
      <w:bookmarkEnd w:id="38"/>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投标人不得相互串通投标或者与招标人串通投标，不得向评标委员会成员行贿谋取中标，不得以他人名义投标或者以其他方式弄虚作假骗取中标；投标人不得以任何方式干扰、影响评标工作。</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39" w:name="_Toc13412"/>
      <w:r>
        <w:rPr>
          <w:rFonts w:hint="eastAsia" w:ascii="宋体" w:hAnsi="宋体" w:eastAsia="宋体" w:cs="宋体"/>
          <w:sz w:val="24"/>
          <w:szCs w:val="24"/>
        </w:rPr>
        <w:t>8.3对评标委员会成员的纪律要求</w:t>
      </w:r>
      <w:bookmarkEnd w:id="39"/>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评标委员会成员不得收受他人的财物或者其他好处，不得向他人透露对投标文件的评审和比较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bookmarkStart w:id="40" w:name="_Toc16315"/>
      <w:r>
        <w:rPr>
          <w:rFonts w:hint="eastAsia" w:ascii="宋体" w:hAnsi="宋体" w:eastAsia="宋体" w:cs="宋体"/>
          <w:sz w:val="24"/>
          <w:szCs w:val="24"/>
        </w:rPr>
        <w:t>8.4对与评标活动有关的工作人员的纪律要求</w:t>
      </w:r>
      <w:bookmarkEnd w:id="40"/>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与评标活动有关的工作人员不得收受他人的财物或者其他好处，不得向他人透露对投标文件的评审和比较以及评标有关的其他情况。在评标活动中，与评标活动有关的工作人员不得擅离职守，影响评标程序正常进行。</w:t>
      </w:r>
    </w:p>
    <w:p>
      <w:r>
        <w:br w:type="page"/>
      </w:r>
    </w:p>
    <w:p>
      <w:pPr>
        <w:pStyle w:val="4"/>
      </w:pPr>
      <w:bookmarkStart w:id="41" w:name="_Toc30766"/>
      <w:r>
        <w:rPr>
          <w:rFonts w:hint="eastAsia"/>
        </w:rPr>
        <w:t>第三章评标办法（综合评估法）</w:t>
      </w:r>
      <w:bookmarkEnd w:id="41"/>
    </w:p>
    <w:p>
      <w:pPr>
        <w:pStyle w:val="5"/>
      </w:pPr>
      <w:bookmarkStart w:id="42" w:name="_Toc21149"/>
      <w:r>
        <w:rPr>
          <w:rFonts w:hint="eastAsia"/>
        </w:rPr>
        <w:t>评标办法前附表</w:t>
      </w:r>
      <w:bookmarkEnd w:id="42"/>
    </w:p>
    <w:tbl>
      <w:tblPr>
        <w:tblStyle w:val="17"/>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7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rPr>
                <w:rFonts w:ascii="宋体" w:hAnsi="宋体"/>
                <w:sz w:val="24"/>
                <w:szCs w:val="24"/>
              </w:rPr>
            </w:pPr>
            <w:r>
              <w:rPr>
                <w:rFonts w:hint="eastAsia" w:ascii="宋体" w:hAnsi="宋体"/>
                <w:sz w:val="24"/>
                <w:szCs w:val="24"/>
              </w:rPr>
              <w:t>项 目</w:t>
            </w:r>
          </w:p>
        </w:tc>
        <w:tc>
          <w:tcPr>
            <w:tcW w:w="742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宋体" w:hAnsi="宋体"/>
                <w:sz w:val="24"/>
                <w:szCs w:val="24"/>
              </w:rPr>
            </w:pPr>
            <w:r>
              <w:rPr>
                <w:rFonts w:hint="eastAsia" w:ascii="宋体" w:hAnsi="宋体"/>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val="en-US" w:eastAsia="zh-CN"/>
              </w:rPr>
              <w:t>投标</w:t>
            </w:r>
            <w:r>
              <w:rPr>
                <w:rFonts w:hint="eastAsia" w:ascii="宋体" w:hAnsi="宋体"/>
                <w:sz w:val="24"/>
                <w:szCs w:val="24"/>
              </w:rPr>
              <w:t>报价</w:t>
            </w:r>
          </w:p>
          <w:p>
            <w:pPr>
              <w:spacing w:line="360" w:lineRule="exact"/>
              <w:ind w:firstLine="0" w:firstLineChars="0"/>
              <w:jc w:val="center"/>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40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numPr>
                <w:ilvl w:val="0"/>
                <w:numId w:val="5"/>
              </w:numPr>
              <w:spacing w:line="360" w:lineRule="auto"/>
              <w:ind w:left="-270" w:leftChars="0" w:firstLine="480" w:firstLineChars="0"/>
              <w:rPr>
                <w:rFonts w:ascii="宋体" w:cs="Arial"/>
                <w:sz w:val="24"/>
                <w:szCs w:val="24"/>
              </w:rPr>
            </w:pPr>
            <w:r>
              <w:rPr>
                <w:rFonts w:hint="eastAsia" w:ascii="宋体" w:cs="Arial"/>
                <w:sz w:val="24"/>
                <w:szCs w:val="24"/>
              </w:rPr>
              <w:t>报价不能超过拦标价，否则废标。</w:t>
            </w:r>
          </w:p>
          <w:p>
            <w:pPr>
              <w:numPr>
                <w:ilvl w:val="0"/>
                <w:numId w:val="5"/>
              </w:numPr>
              <w:spacing w:line="360" w:lineRule="auto"/>
              <w:ind w:left="-270" w:leftChars="0" w:firstLine="480" w:firstLineChars="0"/>
              <w:rPr>
                <w:rFonts w:ascii="宋体" w:cs="Arial"/>
                <w:sz w:val="24"/>
                <w:szCs w:val="24"/>
              </w:rPr>
            </w:pPr>
            <w:r>
              <w:rPr>
                <w:rFonts w:hint="eastAsia" w:ascii="宋体" w:cs="Arial"/>
                <w:sz w:val="24"/>
                <w:szCs w:val="24"/>
              </w:rPr>
              <w:t>以所有投标单位的平均价的9</w:t>
            </w:r>
            <w:r>
              <w:rPr>
                <w:rFonts w:ascii="宋体" w:cs="Arial"/>
                <w:sz w:val="24"/>
                <w:szCs w:val="24"/>
              </w:rPr>
              <w:t>8%</w:t>
            </w:r>
            <w:r>
              <w:rPr>
                <w:rFonts w:hint="eastAsia" w:ascii="宋体" w:cs="Arial"/>
                <w:sz w:val="24"/>
                <w:szCs w:val="24"/>
              </w:rPr>
              <w:t>为基准价，</w:t>
            </w:r>
            <w:r>
              <w:rPr>
                <w:rFonts w:hint="eastAsia" w:ascii="宋体" w:cs="Arial"/>
                <w:sz w:val="24"/>
                <w:szCs w:val="24"/>
                <w:lang w:val="en-US" w:eastAsia="zh-CN"/>
              </w:rPr>
              <w:t>每高于基准价1%扣0.0.4分，每低于基准价1%扣0.2分。</w:t>
            </w:r>
          </w:p>
          <w:p>
            <w:pPr>
              <w:spacing w:line="360" w:lineRule="exact"/>
              <w:ind w:firstLine="480"/>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rPr>
              <w:t>公司体系认证</w:t>
            </w:r>
          </w:p>
          <w:p>
            <w:pPr>
              <w:spacing w:line="360" w:lineRule="exact"/>
              <w:ind w:firstLine="0" w:firstLineChars="0"/>
              <w:jc w:val="center"/>
              <w:rPr>
                <w:rFonts w:hint="eastAsia" w:ascii="宋体" w:hAnsi="宋体"/>
                <w:sz w:val="24"/>
                <w:szCs w:val="24"/>
              </w:rPr>
            </w:pP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rPr>
                <w:rFonts w:hint="eastAsia" w:ascii="宋体" w:hAnsi="宋体"/>
                <w:sz w:val="24"/>
                <w:szCs w:val="24"/>
              </w:rPr>
            </w:pPr>
            <w:r>
              <w:rPr>
                <w:rFonts w:hint="eastAsia" w:ascii="宋体" w:cs="Arial"/>
                <w:sz w:val="24"/>
                <w:szCs w:val="24"/>
              </w:rPr>
              <w:t>取得具有校准承包能力的单位如E+H</w:t>
            </w:r>
            <w:r>
              <w:rPr>
                <w:rFonts w:hint="eastAsia" w:cs="Arial"/>
                <w:sz w:val="24"/>
                <w:szCs w:val="24"/>
                <w:lang w:val="en-US" w:eastAsia="zh-CN"/>
              </w:rPr>
              <w:t>公司，</w:t>
            </w:r>
            <w:r>
              <w:rPr>
                <w:rFonts w:hint="eastAsia"/>
                <w:color w:val="000000"/>
                <w:kern w:val="2"/>
                <w:sz w:val="24"/>
                <w:szCs w:val="24"/>
                <w:lang w:val="en-US" w:eastAsia="zh-CN"/>
              </w:rPr>
              <w:t>科隆公司</w:t>
            </w:r>
            <w:r>
              <w:rPr>
                <w:rFonts w:hint="eastAsia" w:ascii="宋体" w:cs="Arial"/>
                <w:sz w:val="24"/>
                <w:szCs w:val="24"/>
              </w:rPr>
              <w:t>服务授权证书加</w:t>
            </w:r>
            <w:r>
              <w:rPr>
                <w:rFonts w:ascii="宋体" w:cs="Arial"/>
                <w:sz w:val="24"/>
                <w:szCs w:val="24"/>
              </w:rPr>
              <w:t>10</w:t>
            </w:r>
            <w:r>
              <w:rPr>
                <w:rFonts w:hint="eastAsia" w:ascii="宋体" w:cs="Arial"/>
                <w:sz w:val="24"/>
                <w:szCs w:val="24"/>
              </w:rPr>
              <w:t>分</w:t>
            </w:r>
            <w:r>
              <w:rPr>
                <w:rFonts w:hint="eastAsia" w:ascii="宋体" w:hAnsi="宋体"/>
                <w:b/>
                <w:sz w:val="24"/>
                <w:szCs w:val="24"/>
              </w:rPr>
              <w:t>（</w:t>
            </w:r>
            <w:r>
              <w:rPr>
                <w:rFonts w:ascii="宋体" w:hAnsi="宋体"/>
                <w:b/>
                <w:sz w:val="24"/>
                <w:szCs w:val="24"/>
              </w:rPr>
              <w:t>上述证书提供复印件需加盖投标人公章，原件备查</w:t>
            </w:r>
            <w:r>
              <w:rPr>
                <w:rFonts w:hint="eastAsia" w:ascii="宋体" w:hAnsi="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val="en-US" w:eastAsia="zh-CN"/>
              </w:rPr>
              <w:t>检测人员专业性</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rPr>
                <w:rFonts w:ascii="宋体" w:hAnsi="宋体"/>
                <w:b/>
                <w:sz w:val="24"/>
                <w:szCs w:val="24"/>
              </w:rPr>
            </w:pPr>
            <w:r>
              <w:rPr>
                <w:rFonts w:hint="eastAsia" w:ascii="宋体" w:cs="Arial"/>
                <w:sz w:val="24"/>
                <w:szCs w:val="24"/>
              </w:rPr>
              <w:t>现场实施人员有相应的计量检定员</w:t>
            </w:r>
            <w:r>
              <w:rPr>
                <w:rFonts w:ascii="宋体" w:cs="Arial"/>
                <w:sz w:val="24"/>
                <w:szCs w:val="24"/>
              </w:rPr>
              <w:t>证书</w:t>
            </w:r>
            <w:r>
              <w:rPr>
                <w:rFonts w:hint="eastAsia" w:ascii="宋体" w:cs="Arial"/>
                <w:sz w:val="24"/>
                <w:szCs w:val="24"/>
              </w:rPr>
              <w:t>加1</w:t>
            </w:r>
            <w:r>
              <w:rPr>
                <w:rFonts w:ascii="宋体" w:cs="Arial"/>
                <w:sz w:val="24"/>
                <w:szCs w:val="24"/>
              </w:rPr>
              <w:t>0</w:t>
            </w:r>
            <w:r>
              <w:rPr>
                <w:rFonts w:hint="eastAsia" w:ascii="宋体" w:cs="Arial"/>
                <w:sz w:val="24"/>
                <w:szCs w:val="24"/>
              </w:rPr>
              <w:t>分</w:t>
            </w:r>
            <w:r>
              <w:rPr>
                <w:rFonts w:hint="eastAsia" w:ascii="宋体" w:hAnsi="宋体"/>
                <w:b/>
                <w:sz w:val="24"/>
                <w:szCs w:val="24"/>
              </w:rPr>
              <w:t>（</w:t>
            </w:r>
            <w:r>
              <w:rPr>
                <w:rFonts w:ascii="宋体" w:hAnsi="宋体"/>
                <w:b/>
                <w:sz w:val="24"/>
                <w:szCs w:val="24"/>
              </w:rPr>
              <w:t>提供复印件需加盖投标人公章，原件备查</w:t>
            </w:r>
            <w:r>
              <w:rPr>
                <w:rFonts w:hint="eastAsia" w:ascii="宋体" w:hAnsi="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val="en-US" w:eastAsia="zh-CN"/>
              </w:rPr>
              <w:t>检测人员适配性</w:t>
            </w:r>
            <w:r>
              <w:rPr>
                <w:rFonts w:hint="eastAsia" w:ascii="宋体" w:hAnsi="宋体"/>
                <w:sz w:val="24"/>
                <w:szCs w:val="24"/>
              </w:rPr>
              <w:t>（</w:t>
            </w:r>
            <w:r>
              <w:rPr>
                <w:rFonts w:hint="eastAsia" w:ascii="宋体" w:hAnsi="宋体"/>
                <w:sz w:val="24"/>
                <w:szCs w:val="24"/>
                <w:lang w:val="en-US" w:eastAsia="zh-CN"/>
              </w:rPr>
              <w:t>10</w:t>
            </w:r>
            <w:r>
              <w:rPr>
                <w:rFonts w:hint="eastAsia" w:ascii="宋体" w:hAnsi="宋体"/>
                <w:sz w:val="24"/>
                <w:szCs w:val="24"/>
              </w:rPr>
              <w:t>）</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rPr>
                <w:rFonts w:hint="eastAsia"/>
                <w:color w:val="000000"/>
                <w:kern w:val="2"/>
                <w:sz w:val="24"/>
                <w:szCs w:val="24"/>
                <w:lang w:eastAsia="zh-CN"/>
              </w:rPr>
            </w:pPr>
            <w:r>
              <w:rPr>
                <w:rFonts w:hint="eastAsia"/>
                <w:color w:val="000000"/>
                <w:kern w:val="2"/>
                <w:sz w:val="24"/>
                <w:szCs w:val="24"/>
                <w:lang w:eastAsia="zh-CN"/>
              </w:rPr>
              <w:t>现场实施人员经过E+H</w:t>
            </w:r>
            <w:r>
              <w:rPr>
                <w:rFonts w:hint="eastAsia"/>
                <w:color w:val="000000"/>
                <w:kern w:val="2"/>
                <w:sz w:val="24"/>
                <w:szCs w:val="24"/>
                <w:lang w:val="en-US" w:eastAsia="zh-CN"/>
              </w:rPr>
              <w:t>公司或科隆公司</w:t>
            </w:r>
            <w:r>
              <w:rPr>
                <w:rFonts w:hint="eastAsia"/>
                <w:color w:val="000000"/>
                <w:kern w:val="2"/>
                <w:sz w:val="24"/>
                <w:szCs w:val="24"/>
                <w:lang w:eastAsia="zh-CN"/>
              </w:rPr>
              <w:t>培训并有相应证明文件各加5分</w:t>
            </w:r>
            <w:r>
              <w:rPr>
                <w:rFonts w:hint="eastAsia" w:ascii="宋体" w:hAnsi="宋体"/>
                <w:b/>
                <w:sz w:val="24"/>
                <w:szCs w:val="24"/>
              </w:rPr>
              <w:t>（</w:t>
            </w:r>
            <w:r>
              <w:rPr>
                <w:rFonts w:ascii="宋体" w:hAnsi="宋体"/>
                <w:b/>
                <w:sz w:val="24"/>
                <w:szCs w:val="24"/>
              </w:rPr>
              <w:t>提供复印件需加盖投标人公章，原件备查</w:t>
            </w:r>
            <w:r>
              <w:rPr>
                <w:rFonts w:hint="eastAsia" w:ascii="宋体" w:hAnsi="宋体"/>
                <w:b/>
                <w:sz w:val="24"/>
                <w:szCs w:val="24"/>
              </w:rPr>
              <w:t>）</w:t>
            </w:r>
          </w:p>
          <w:p>
            <w:pPr>
              <w:pStyle w:val="9"/>
              <w:numPr>
                <w:ilvl w:val="-1"/>
                <w:numId w:val="0"/>
              </w:numPr>
              <w:ind w:leftChars="10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rPr>
              <w:t>业绩</w:t>
            </w:r>
          </w:p>
          <w:p>
            <w:pPr>
              <w:spacing w:line="360" w:lineRule="exact"/>
              <w:ind w:firstLine="0" w:firstLineChars="0"/>
              <w:jc w:val="center"/>
              <w:rPr>
                <w:rFonts w:ascii="宋体" w:hAnsi="宋体"/>
                <w:sz w:val="24"/>
                <w:szCs w:val="24"/>
              </w:rPr>
            </w:pPr>
            <w:r>
              <w:rPr>
                <w:rFonts w:hint="eastAsia" w:ascii="宋体" w:hAnsi="宋体"/>
                <w:sz w:val="24"/>
                <w:szCs w:val="24"/>
              </w:rPr>
              <w:t>（</w:t>
            </w:r>
            <w:r>
              <w:rPr>
                <w:rFonts w:hint="eastAsia" w:ascii="宋体" w:hAnsi="宋体"/>
                <w:sz w:val="24"/>
                <w:szCs w:val="24"/>
                <w:lang w:val="en-US" w:eastAsia="zh-CN"/>
              </w:rPr>
              <w:t>20</w:t>
            </w:r>
            <w:r>
              <w:rPr>
                <w:rFonts w:hint="eastAsia" w:ascii="宋体" w:hAnsi="宋体"/>
                <w:sz w:val="24"/>
                <w:szCs w:val="24"/>
              </w:rPr>
              <w:t>分）</w:t>
            </w:r>
          </w:p>
        </w:tc>
        <w:tc>
          <w:tcPr>
            <w:tcW w:w="7423" w:type="dxa"/>
            <w:tcBorders>
              <w:top w:val="single" w:color="auto" w:sz="4" w:space="0"/>
              <w:left w:val="single" w:color="auto" w:sz="4" w:space="0"/>
              <w:bottom w:val="single" w:color="auto" w:sz="4" w:space="0"/>
              <w:right w:val="single" w:color="auto" w:sz="4" w:space="0"/>
            </w:tcBorders>
            <w:vAlign w:val="center"/>
          </w:tcPr>
          <w:p>
            <w:pPr>
              <w:spacing w:line="360" w:lineRule="exact"/>
              <w:ind w:firstLine="480"/>
              <w:rPr>
                <w:rFonts w:ascii="宋体" w:hAnsi="宋体"/>
                <w:sz w:val="24"/>
                <w:szCs w:val="24"/>
              </w:rPr>
            </w:pPr>
            <w:r>
              <w:rPr>
                <w:rFonts w:hint="eastAsia" w:ascii="宋体" w:cs="Arial"/>
                <w:sz w:val="24"/>
                <w:szCs w:val="24"/>
              </w:rPr>
              <w:t>有近三年</w:t>
            </w:r>
            <w:r>
              <w:rPr>
                <w:rFonts w:hint="eastAsia" w:cs="Arial"/>
                <w:sz w:val="24"/>
                <w:szCs w:val="24"/>
                <w:lang w:eastAsia="zh-CN"/>
              </w:rPr>
              <w:t>（</w:t>
            </w:r>
            <w:r>
              <w:rPr>
                <w:rFonts w:hint="eastAsia" w:cs="Arial"/>
                <w:sz w:val="24"/>
                <w:szCs w:val="24"/>
                <w:lang w:val="en-US" w:eastAsia="zh-CN"/>
              </w:rPr>
              <w:t>2019-2021年</w:t>
            </w:r>
            <w:r>
              <w:rPr>
                <w:rFonts w:hint="eastAsia" w:cs="Arial"/>
                <w:sz w:val="24"/>
                <w:szCs w:val="24"/>
                <w:lang w:eastAsia="zh-CN"/>
              </w:rPr>
              <w:t>）</w:t>
            </w:r>
            <w:r>
              <w:rPr>
                <w:rFonts w:hint="eastAsia" w:ascii="宋体" w:cs="Arial"/>
                <w:sz w:val="24"/>
                <w:szCs w:val="24"/>
              </w:rPr>
              <w:t>类似业绩，提供复印件，每项业绩加5分，最高2</w:t>
            </w:r>
            <w:r>
              <w:rPr>
                <w:rFonts w:ascii="宋体" w:cs="Arial"/>
                <w:sz w:val="24"/>
                <w:szCs w:val="24"/>
              </w:rPr>
              <w:t>0</w:t>
            </w:r>
            <w:r>
              <w:rPr>
                <w:rFonts w:hint="eastAsia" w:ascii="宋体" w:cs="Arial"/>
                <w:sz w:val="24"/>
                <w:szCs w:val="24"/>
              </w:rPr>
              <w:t>分</w:t>
            </w:r>
            <w:r>
              <w:rPr>
                <w:rFonts w:hint="eastAsia" w:ascii="宋体" w:hAnsi="宋体"/>
                <w:b/>
                <w:sz w:val="24"/>
                <w:szCs w:val="24"/>
              </w:rPr>
              <w:t>（</w:t>
            </w:r>
            <w:r>
              <w:rPr>
                <w:rFonts w:ascii="宋体" w:hAnsi="宋体"/>
                <w:b/>
                <w:sz w:val="24"/>
                <w:szCs w:val="24"/>
              </w:rPr>
              <w:t>上述业绩提供合同复印件需加盖投标人公章，</w:t>
            </w:r>
            <w:r>
              <w:rPr>
                <w:rFonts w:hint="eastAsia" w:ascii="宋体" w:hAnsi="宋体"/>
                <w:b/>
                <w:sz w:val="24"/>
                <w:szCs w:val="24"/>
              </w:rPr>
              <w:t>投标人合同原</w:t>
            </w:r>
            <w:r>
              <w:rPr>
                <w:rFonts w:ascii="宋体" w:hAnsi="宋体"/>
                <w:b/>
                <w:sz w:val="24"/>
                <w:szCs w:val="24"/>
              </w:rPr>
              <w:t>件备查</w:t>
            </w:r>
            <w:r>
              <w:rPr>
                <w:rFonts w:hint="eastAsia" w:ascii="宋体" w:hAnsi="宋体"/>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1385" w:type="dxa"/>
            <w:tcBorders>
              <w:top w:val="single" w:color="auto" w:sz="4" w:space="0"/>
              <w:left w:val="single" w:color="auto" w:sz="4" w:space="0"/>
              <w:bottom w:val="single" w:color="auto" w:sz="4" w:space="0"/>
              <w:right w:val="single" w:color="auto" w:sz="4" w:space="0"/>
            </w:tcBorders>
            <w:vAlign w:val="center"/>
          </w:tcPr>
          <w:p>
            <w:pPr>
              <w:spacing w:line="360" w:lineRule="exact"/>
              <w:ind w:firstLine="0" w:firstLineChars="0"/>
              <w:jc w:val="center"/>
              <w:rPr>
                <w:rFonts w:ascii="宋体" w:hAnsi="宋体"/>
                <w:sz w:val="24"/>
                <w:szCs w:val="24"/>
              </w:rPr>
            </w:pPr>
            <w:r>
              <w:rPr>
                <w:rFonts w:hint="eastAsia" w:ascii="宋体" w:hAnsi="宋体"/>
                <w:sz w:val="24"/>
                <w:szCs w:val="24"/>
                <w:lang w:eastAsia="zh-CN"/>
              </w:rPr>
              <w:t>技术</w:t>
            </w:r>
            <w:r>
              <w:rPr>
                <w:rFonts w:hint="eastAsia" w:ascii="宋体" w:hAnsi="宋体"/>
                <w:sz w:val="24"/>
                <w:szCs w:val="24"/>
              </w:rPr>
              <w:t>方案（10分）</w:t>
            </w:r>
          </w:p>
        </w:tc>
        <w:tc>
          <w:tcPr>
            <w:tcW w:w="7423" w:type="dxa"/>
            <w:tcBorders>
              <w:top w:val="single" w:color="auto" w:sz="4" w:space="0"/>
              <w:left w:val="single" w:color="auto" w:sz="4" w:space="0"/>
              <w:bottom w:val="single" w:color="auto" w:sz="4" w:space="0"/>
              <w:right w:val="single" w:color="auto" w:sz="4" w:space="0"/>
            </w:tcBorders>
            <w:vAlign w:val="center"/>
          </w:tcPr>
          <w:p>
            <w:pPr>
              <w:pStyle w:val="8"/>
              <w:ind w:left="0" w:firstLine="480" w:firstLineChars="200"/>
            </w:pPr>
            <w:r>
              <w:rPr>
                <w:rFonts w:hint="eastAsia" w:ascii="宋体" w:cs="Arial"/>
                <w:sz w:val="24"/>
                <w:szCs w:val="24"/>
                <w:lang w:val="en-US" w:eastAsia="zh-CN"/>
              </w:rPr>
              <w:t>提供本次校准服务方案及相关措施，优得10-8分，一般得7-4分，差得3-0分。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0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firstLine="480"/>
              <w:jc w:val="center"/>
              <w:rPr>
                <w:rFonts w:ascii="宋体" w:hAnsi="宋体"/>
                <w:sz w:val="24"/>
                <w:szCs w:val="24"/>
              </w:rPr>
            </w:pPr>
            <w:r>
              <w:rPr>
                <w:rFonts w:hint="eastAsia" w:ascii="宋体" w:hAnsi="宋体"/>
                <w:sz w:val="24"/>
                <w:szCs w:val="24"/>
              </w:rPr>
              <w:t>合    计：100分</w:t>
            </w:r>
          </w:p>
        </w:tc>
      </w:tr>
    </w:tbl>
    <w:p>
      <w:r>
        <w:br w:type="page"/>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43" w:name="_Toc776"/>
      <w:r>
        <w:rPr>
          <w:rFonts w:hint="eastAsia"/>
          <w:sz w:val="24"/>
          <w:szCs w:val="24"/>
        </w:rPr>
        <w:t>1.评标方法</w:t>
      </w:r>
      <w:bookmarkEnd w:id="43"/>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本次评标采用综合评估法。评标委员会对满足招标文件实质性要求的投标文件，按照本章第2.2款规定的评分标准进行打分，并按得分由高到低顺序</w:t>
      </w:r>
      <w:r>
        <w:rPr>
          <w:rFonts w:hint="eastAsia"/>
          <w:sz w:val="24"/>
          <w:szCs w:val="24"/>
          <w:lang w:val="en-US" w:eastAsia="zh-CN"/>
        </w:rPr>
        <w:t>确定</w:t>
      </w:r>
      <w:r>
        <w:rPr>
          <w:rFonts w:hint="eastAsia"/>
          <w:sz w:val="24"/>
          <w:szCs w:val="24"/>
        </w:rPr>
        <w:t>中标人，但投标报价低于其成本的除外。综合评分相等时，以投标报价低的优先；投标报价也相等的，以技术得分高的优先确定中标人。</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44" w:name="_Toc10126"/>
      <w:r>
        <w:rPr>
          <w:rFonts w:hint="eastAsia"/>
          <w:sz w:val="24"/>
          <w:szCs w:val="24"/>
        </w:rPr>
        <w:t>2.评审标准</w:t>
      </w:r>
      <w:bookmarkEnd w:id="44"/>
    </w:p>
    <w:p>
      <w:pPr>
        <w:pStyle w:val="7"/>
        <w:ind w:firstLine="0" w:firstLineChars="0"/>
        <w:rPr>
          <w:rFonts w:hint="eastAsia"/>
          <w:sz w:val="24"/>
          <w:szCs w:val="24"/>
        </w:rPr>
      </w:pPr>
      <w:bookmarkStart w:id="45" w:name="_Toc24534"/>
      <w:r>
        <w:rPr>
          <w:rFonts w:hint="eastAsia"/>
          <w:sz w:val="24"/>
          <w:szCs w:val="24"/>
        </w:rPr>
        <w:t>2.</w:t>
      </w:r>
      <w:r>
        <w:rPr>
          <w:rFonts w:hint="eastAsia"/>
          <w:sz w:val="24"/>
          <w:szCs w:val="24"/>
          <w:lang w:val="en-US" w:eastAsia="zh-CN"/>
        </w:rPr>
        <w:t>1</w:t>
      </w:r>
      <w:r>
        <w:rPr>
          <w:rFonts w:hint="eastAsia"/>
          <w:sz w:val="24"/>
          <w:szCs w:val="24"/>
        </w:rPr>
        <w:t>分值构成</w:t>
      </w:r>
      <w:bookmarkEnd w:id="45"/>
    </w:p>
    <w:p>
      <w:pPr>
        <w:pStyle w:val="7"/>
        <w:spacing w:after="0" w:afterAutospacing="0"/>
        <w:ind w:firstLine="480" w:firstLineChars="200"/>
        <w:rPr>
          <w:rFonts w:hint="eastAsia" w:ascii="Calibri" w:hAnsi="Calibri" w:eastAsia="宋体" w:cs="宋体"/>
          <w:b w:val="0"/>
          <w:bCs w:val="0"/>
          <w:kern w:val="2"/>
          <w:sz w:val="24"/>
          <w:szCs w:val="24"/>
          <w:lang w:val="en-US" w:eastAsia="zh-CN" w:bidi="ar-SA"/>
        </w:rPr>
      </w:pPr>
      <w:r>
        <w:rPr>
          <w:rFonts w:hint="eastAsia" w:ascii="Calibri" w:hAnsi="Calibri" w:eastAsia="宋体" w:cs="宋体"/>
          <w:b w:val="0"/>
          <w:bCs w:val="0"/>
          <w:kern w:val="2"/>
          <w:sz w:val="24"/>
          <w:szCs w:val="24"/>
          <w:lang w:val="en-US" w:eastAsia="zh-CN" w:bidi="ar-SA"/>
        </w:rPr>
        <w:t>（1）投标报价：见评标办法前附表；</w:t>
      </w:r>
    </w:p>
    <w:p>
      <w:pPr>
        <w:pageBreakBefore w:val="0"/>
        <w:widowControl w:val="0"/>
        <w:kinsoku/>
        <w:wordWrap/>
        <w:overflowPunct/>
        <w:topLinePunct w:val="0"/>
        <w:autoSpaceDE/>
        <w:autoSpaceDN/>
        <w:bidi w:val="0"/>
        <w:adjustRightInd/>
        <w:snapToGrid/>
        <w:spacing w:before="63" w:beforeLines="20" w:beforeAutospacing="0" w:line="360" w:lineRule="auto"/>
        <w:textAlignment w:val="auto"/>
        <w:rPr>
          <w:sz w:val="24"/>
          <w:szCs w:val="24"/>
        </w:rPr>
      </w:pPr>
      <w:r>
        <w:rPr>
          <w:rFonts w:hint="eastAsia"/>
          <w:sz w:val="24"/>
          <w:szCs w:val="24"/>
        </w:rPr>
        <w:t>（2）技术部分：见评标办法前附表；</w:t>
      </w:r>
    </w:p>
    <w:p>
      <w:pPr>
        <w:pageBreakBefore w:val="0"/>
        <w:widowControl w:val="0"/>
        <w:kinsoku/>
        <w:wordWrap/>
        <w:overflowPunct/>
        <w:topLinePunct w:val="0"/>
        <w:autoSpaceDE/>
        <w:autoSpaceDN/>
        <w:bidi w:val="0"/>
        <w:adjustRightInd/>
        <w:snapToGrid/>
        <w:spacing w:afterAutospacing="0" w:line="360" w:lineRule="auto"/>
        <w:textAlignment w:val="auto"/>
        <w:rPr>
          <w:sz w:val="24"/>
          <w:szCs w:val="24"/>
        </w:rPr>
      </w:pPr>
      <w:r>
        <w:rPr>
          <w:rFonts w:hint="eastAsia"/>
          <w:sz w:val="24"/>
          <w:szCs w:val="24"/>
        </w:rPr>
        <w:t>（3）商务部分：见评标办法前附表；</w:t>
      </w:r>
    </w:p>
    <w:p>
      <w:pPr>
        <w:pageBreakBefore w:val="0"/>
        <w:widowControl w:val="0"/>
        <w:kinsoku/>
        <w:wordWrap/>
        <w:overflowPunct/>
        <w:topLinePunct w:val="0"/>
        <w:autoSpaceDE/>
        <w:autoSpaceDN/>
        <w:bidi w:val="0"/>
        <w:adjustRightInd/>
        <w:snapToGrid/>
        <w:spacing w:before="258" w:beforeLines="82" w:beforeAutospacing="0" w:afterAutospacing="0" w:line="360" w:lineRule="auto"/>
        <w:ind w:firstLine="0" w:firstLineChars="0"/>
        <w:textAlignment w:val="auto"/>
        <w:rPr>
          <w:sz w:val="24"/>
          <w:szCs w:val="24"/>
        </w:rPr>
      </w:pPr>
      <w:r>
        <w:rPr>
          <w:rFonts w:hint="eastAsia"/>
          <w:b/>
          <w:bCs/>
          <w:sz w:val="24"/>
          <w:szCs w:val="24"/>
        </w:rPr>
        <w:t>2.2.2评标基准价计算方法</w:t>
      </w:r>
      <w:r>
        <w:rPr>
          <w:rFonts w:hint="eastAsia"/>
          <w:sz w:val="24"/>
          <w:szCs w:val="24"/>
        </w:rPr>
        <w:t xml:space="preserve">：见评标办法前附表。 </w:t>
      </w:r>
    </w:p>
    <w:p>
      <w:pPr>
        <w:pageBreakBefore w:val="0"/>
        <w:widowControl w:val="0"/>
        <w:kinsoku/>
        <w:wordWrap/>
        <w:overflowPunct/>
        <w:topLinePunct w:val="0"/>
        <w:autoSpaceDE/>
        <w:autoSpaceDN/>
        <w:bidi w:val="0"/>
        <w:adjustRightInd/>
        <w:snapToGrid/>
        <w:spacing w:before="258" w:beforeLines="82" w:beforeAutospacing="0" w:line="360" w:lineRule="auto"/>
        <w:ind w:firstLine="0" w:firstLineChars="0"/>
        <w:textAlignment w:val="auto"/>
        <w:rPr>
          <w:b/>
          <w:bCs/>
          <w:sz w:val="24"/>
          <w:szCs w:val="24"/>
        </w:rPr>
      </w:pPr>
      <w:r>
        <w:rPr>
          <w:rFonts w:hint="eastAsia"/>
          <w:b/>
          <w:bCs/>
          <w:sz w:val="24"/>
          <w:szCs w:val="24"/>
        </w:rPr>
        <w:t>2.2.4评分标准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（1）投标报价评分标准：见评标办法前附表；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（2）商务评分标准：见评标办法前附表；</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（3）技术评分标准：见评标办法前附表；</w:t>
      </w:r>
    </w:p>
    <w:p>
      <w:pPr>
        <w:pStyle w:val="6"/>
        <w:pageBreakBefore w:val="0"/>
        <w:widowControl w:val="0"/>
        <w:kinsoku/>
        <w:wordWrap/>
        <w:overflowPunct/>
        <w:topLinePunct w:val="0"/>
        <w:autoSpaceDE/>
        <w:autoSpaceDN/>
        <w:bidi w:val="0"/>
        <w:adjustRightInd/>
        <w:snapToGrid/>
        <w:spacing w:line="360" w:lineRule="auto"/>
        <w:textAlignment w:val="auto"/>
        <w:rPr>
          <w:sz w:val="24"/>
          <w:szCs w:val="24"/>
        </w:rPr>
      </w:pPr>
      <w:bookmarkStart w:id="46" w:name="_Toc508"/>
      <w:r>
        <w:rPr>
          <w:rFonts w:hint="eastAsia"/>
          <w:sz w:val="24"/>
          <w:szCs w:val="24"/>
        </w:rPr>
        <w:t>3.评标程序</w:t>
      </w:r>
      <w:bookmarkEnd w:id="46"/>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47" w:name="_Toc7963"/>
      <w:r>
        <w:rPr>
          <w:rFonts w:hint="eastAsia"/>
          <w:sz w:val="24"/>
          <w:szCs w:val="24"/>
        </w:rPr>
        <w:t>3.1初步评审</w:t>
      </w:r>
      <w:bookmarkEnd w:id="47"/>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3.1.2投标人有以下情形之一的，评标委员会应当否决其投标：</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（1）投标文件没有对招标文件的实质性要求和条件作出响应；</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（2）第二章“投标人须知”第1</w:t>
      </w:r>
      <w:r>
        <w:rPr>
          <w:rFonts w:hint="eastAsia"/>
          <w:sz w:val="24"/>
          <w:szCs w:val="24"/>
          <w:lang w:val="en-US" w:eastAsia="zh-CN"/>
        </w:rPr>
        <w:t>.3.2</w:t>
      </w:r>
      <w:r>
        <w:rPr>
          <w:rFonts w:hint="eastAsia"/>
          <w:sz w:val="24"/>
          <w:szCs w:val="24"/>
        </w:rPr>
        <w:t>项规定的任何一种情形的；</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（3）有串通投标、弄虚作假、行贿等违法行为。</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3.1.3</w:t>
      </w:r>
      <w:r>
        <w:rPr>
          <w:rFonts w:hint="eastAsia"/>
          <w:sz w:val="24"/>
          <w:szCs w:val="24"/>
        </w:rPr>
        <w:t>投标文件中的大写金额与小写金额不一致的，以大写金额为准；</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48" w:name="_Toc32054"/>
      <w:r>
        <w:rPr>
          <w:rFonts w:hint="eastAsia"/>
          <w:sz w:val="24"/>
          <w:szCs w:val="24"/>
        </w:rPr>
        <w:t>3.2详细评审</w:t>
      </w:r>
      <w:bookmarkEnd w:id="48"/>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3.2.1评标委员会按标办法前附表规定的量化因素和分值进行打分，并计算出综合评估得分。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3.2.2评分分值计算保留小数点后两位，小数点后第三位“四舍五入”。</w:t>
      </w:r>
    </w:p>
    <w:p>
      <w:pPr>
        <w:pageBreakBefore w:val="0"/>
        <w:widowControl w:val="0"/>
        <w:kinsoku/>
        <w:wordWrap/>
        <w:overflowPunct/>
        <w:topLinePunct w:val="0"/>
        <w:autoSpaceDE/>
        <w:autoSpaceDN/>
        <w:bidi w:val="0"/>
        <w:adjustRightInd/>
        <w:snapToGrid/>
        <w:spacing w:line="360" w:lineRule="auto"/>
        <w:textAlignment w:val="auto"/>
        <w:rPr>
          <w:rFonts w:hint="default" w:eastAsia="宋体"/>
          <w:sz w:val="24"/>
          <w:szCs w:val="24"/>
          <w:lang w:val="en-US" w:eastAsia="zh-CN"/>
        </w:rPr>
      </w:pPr>
      <w:r>
        <w:rPr>
          <w:rFonts w:hint="eastAsia"/>
          <w:sz w:val="24"/>
          <w:szCs w:val="24"/>
        </w:rPr>
        <w:t>3.2.3投标人得分=评标办法前附表</w:t>
      </w:r>
      <w:r>
        <w:rPr>
          <w:rFonts w:hint="eastAsia"/>
          <w:sz w:val="24"/>
          <w:szCs w:val="24"/>
          <w:lang w:val="en-US" w:eastAsia="zh-CN"/>
        </w:rPr>
        <w:t>各项得分之和。</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49" w:name="_Toc16875"/>
      <w:r>
        <w:rPr>
          <w:rFonts w:hint="eastAsia"/>
          <w:sz w:val="24"/>
          <w:szCs w:val="24"/>
        </w:rPr>
        <w:t>3.3投标文件的澄清</w:t>
      </w:r>
      <w:bookmarkEnd w:id="49"/>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3.3.2澄清、说明或补正不得超出投标文件的范围且不得改变投标文件的实质性内容，并构成投标文件的组成部分。</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3.3.3评标委员会对投标人提交的澄清、说明或补正有疑问的，可以要求投标人进一步澄清、说明或补正，直至满足评标委员会的要求。</w:t>
      </w:r>
    </w:p>
    <w:p>
      <w:pPr>
        <w:pStyle w:val="7"/>
        <w:pageBreakBefore w:val="0"/>
        <w:widowControl w:val="0"/>
        <w:kinsoku/>
        <w:wordWrap/>
        <w:overflowPunct/>
        <w:topLinePunct w:val="0"/>
        <w:autoSpaceDE/>
        <w:autoSpaceDN/>
        <w:bidi w:val="0"/>
        <w:adjustRightInd/>
        <w:snapToGrid/>
        <w:spacing w:line="360" w:lineRule="auto"/>
        <w:textAlignment w:val="auto"/>
        <w:rPr>
          <w:sz w:val="24"/>
          <w:szCs w:val="24"/>
        </w:rPr>
      </w:pPr>
      <w:bookmarkStart w:id="50" w:name="_Toc6255"/>
      <w:r>
        <w:rPr>
          <w:rFonts w:hint="eastAsia"/>
          <w:sz w:val="24"/>
          <w:szCs w:val="24"/>
        </w:rPr>
        <w:t>3.4评标结果</w:t>
      </w:r>
      <w:bookmarkEnd w:id="50"/>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3.4.1评标委员会按照得分由高到低的顺序推荐中标人，并标明排序。</w:t>
      </w:r>
    </w:p>
    <w:p>
      <w:pPr>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rPr>
        <w:t>3.4.2评标委员会完成评标后，向招标人提交书面评标报告和中标人</w:t>
      </w:r>
      <w:r>
        <w:rPr>
          <w:rFonts w:hint="eastAsia"/>
          <w:sz w:val="24"/>
          <w:szCs w:val="24"/>
          <w:lang w:val="en-US" w:eastAsia="zh-CN"/>
        </w:rPr>
        <w:t>名单</w:t>
      </w:r>
      <w:r>
        <w:rPr>
          <w:rFonts w:hint="eastAsia"/>
          <w:sz w:val="24"/>
          <w:szCs w:val="24"/>
          <w:lang w:eastAsia="zh-CN"/>
        </w:rPr>
        <w:t>。</w:t>
      </w:r>
    </w:p>
    <w:p>
      <w:pPr>
        <w:rPr>
          <w:sz w:val="24"/>
          <w:szCs w:val="24"/>
        </w:rPr>
      </w:pPr>
      <w:r>
        <w:rPr>
          <w:sz w:val="24"/>
          <w:szCs w:val="24"/>
        </w:rPr>
        <w:br w:type="page"/>
      </w:r>
    </w:p>
    <w:p>
      <w:pPr>
        <w:pStyle w:val="4"/>
        <w:rPr>
          <w:highlight w:val="yellow"/>
        </w:rPr>
      </w:pPr>
      <w:bookmarkStart w:id="51" w:name="_Toc8683"/>
      <w:r>
        <w:rPr>
          <w:rFonts w:hint="eastAsia"/>
          <w:highlight w:val="yellow"/>
        </w:rPr>
        <w:t>第四章 合同条款及格式</w:t>
      </w:r>
      <w:bookmarkEnd w:id="51"/>
    </w:p>
    <w:p>
      <w:pPr>
        <w:widowControl/>
        <w:spacing w:line="360" w:lineRule="auto"/>
        <w:jc w:val="center"/>
        <w:rPr>
          <w:rFonts w:hint="eastAsia"/>
          <w:color w:val="000000"/>
          <w:sz w:val="24"/>
          <w:szCs w:val="24"/>
        </w:rPr>
      </w:pPr>
      <w:r>
        <w:rPr>
          <w:rFonts w:hint="eastAsia"/>
          <w:b/>
          <w:color w:val="000000"/>
          <w:sz w:val="44"/>
          <w:szCs w:val="44"/>
          <w:lang w:val="en-US"/>
        </w:rPr>
        <w:t>合 同</w:t>
      </w:r>
    </w:p>
    <w:p>
      <w:pPr>
        <w:pStyle w:val="8"/>
        <w:tabs>
          <w:tab w:val="left" w:pos="10560"/>
        </w:tabs>
        <w:spacing w:before="0" w:line="360" w:lineRule="auto"/>
        <w:ind w:left="0"/>
        <w:rPr>
          <w:rFonts w:hint="eastAsia"/>
          <w:bCs/>
          <w:color w:val="000000"/>
          <w:sz w:val="24"/>
          <w:szCs w:val="24"/>
          <w:shd w:val="clear" w:color="auto" w:fill="FFFFFF"/>
        </w:rPr>
      </w:pPr>
      <w:r>
        <w:rPr>
          <w:rFonts w:hint="eastAsia"/>
          <w:color w:val="000000"/>
          <w:sz w:val="24"/>
          <w:szCs w:val="24"/>
        </w:rPr>
        <w:t>采购人（简称甲方）：</w:t>
      </w:r>
      <w:r>
        <w:rPr>
          <w:rFonts w:hint="eastAsia"/>
          <w:bCs/>
          <w:color w:val="000000"/>
          <w:sz w:val="24"/>
          <w:szCs w:val="24"/>
          <w:shd w:val="clear" w:color="auto" w:fill="FFFFFF"/>
        </w:rPr>
        <w:t xml:space="preserve"> </w:t>
      </w:r>
    </w:p>
    <w:p>
      <w:pPr>
        <w:snapToGrid w:val="0"/>
        <w:spacing w:line="360" w:lineRule="auto"/>
        <w:ind w:firstLine="0" w:firstLineChars="0"/>
        <w:rPr>
          <w:rFonts w:hint="eastAsia"/>
          <w:color w:val="000000"/>
          <w:sz w:val="24"/>
          <w:szCs w:val="24"/>
        </w:rPr>
      </w:pPr>
      <w:r>
        <w:rPr>
          <w:rFonts w:hint="eastAsia"/>
          <w:color w:val="000000"/>
          <w:sz w:val="24"/>
          <w:szCs w:val="24"/>
          <w:lang w:val="en-US" w:eastAsia="zh-CN"/>
        </w:rPr>
        <w:t>服务</w:t>
      </w:r>
      <w:r>
        <w:rPr>
          <w:rFonts w:hint="eastAsia"/>
          <w:color w:val="000000"/>
          <w:sz w:val="24"/>
          <w:szCs w:val="24"/>
        </w:rPr>
        <w:t>商（简称乙方）：</w:t>
      </w:r>
    </w:p>
    <w:p>
      <w:pPr>
        <w:spacing w:line="360" w:lineRule="auto"/>
        <w:ind w:firstLine="480" w:firstLineChars="200"/>
        <w:rPr>
          <w:rFonts w:hint="eastAsia"/>
          <w:bCs/>
          <w:color w:val="000000"/>
          <w:sz w:val="24"/>
          <w:szCs w:val="24"/>
        </w:rPr>
      </w:pPr>
      <w:r>
        <w:rPr>
          <w:rFonts w:hint="eastAsia"/>
          <w:bCs/>
          <w:color w:val="000000"/>
          <w:sz w:val="24"/>
          <w:szCs w:val="24"/>
        </w:rPr>
        <w:t>甲乙双方依据《中华人民共和国民法典》及其它相关法律、法规的规定，在友好协商、平等互利的基础上，</w:t>
      </w:r>
      <w:r>
        <w:rPr>
          <w:rFonts w:hint="eastAsia"/>
          <w:color w:val="000000"/>
          <w:sz w:val="24"/>
          <w:szCs w:val="24"/>
        </w:rPr>
        <w:t>就</w:t>
      </w:r>
      <w:r>
        <w:rPr>
          <w:rFonts w:hint="eastAsia"/>
          <w:color w:val="000000"/>
          <w:sz w:val="24"/>
          <w:szCs w:val="24"/>
          <w:highlight w:val="yellow"/>
        </w:rPr>
        <w:t>*</w:t>
      </w:r>
      <w:r>
        <w:rPr>
          <w:color w:val="000000"/>
          <w:sz w:val="24"/>
          <w:szCs w:val="24"/>
          <w:highlight w:val="yellow"/>
        </w:rPr>
        <w:t>******</w:t>
      </w:r>
      <w:r>
        <w:rPr>
          <w:rFonts w:hint="eastAsia"/>
          <w:bCs/>
          <w:color w:val="000000"/>
          <w:sz w:val="24"/>
          <w:szCs w:val="24"/>
        </w:rPr>
        <w:t>合作事宜达成如下协议：</w:t>
      </w:r>
    </w:p>
    <w:p>
      <w:pPr>
        <w:pStyle w:val="8"/>
        <w:tabs>
          <w:tab w:val="left" w:pos="10560"/>
        </w:tabs>
        <w:spacing w:before="0" w:line="360" w:lineRule="auto"/>
        <w:ind w:left="0"/>
        <w:rPr>
          <w:rFonts w:hint="eastAsia"/>
          <w:b/>
          <w:bCs/>
          <w:color w:val="000000"/>
          <w:sz w:val="24"/>
          <w:szCs w:val="24"/>
        </w:rPr>
      </w:pPr>
      <w:r>
        <w:rPr>
          <w:rFonts w:hint="eastAsia"/>
          <w:b/>
          <w:bCs/>
          <w:color w:val="000000"/>
          <w:sz w:val="24"/>
          <w:szCs w:val="24"/>
        </w:rPr>
        <w:t>一、合同文件</w:t>
      </w:r>
    </w:p>
    <w:p>
      <w:pPr>
        <w:spacing w:line="360" w:lineRule="auto"/>
        <w:ind w:firstLine="480" w:firstLineChars="200"/>
        <w:rPr>
          <w:rFonts w:hint="eastAsia"/>
          <w:color w:val="000000"/>
          <w:sz w:val="24"/>
          <w:szCs w:val="24"/>
        </w:rPr>
      </w:pPr>
      <w:r>
        <w:rPr>
          <w:rFonts w:hint="eastAsia"/>
          <w:color w:val="000000"/>
          <w:sz w:val="24"/>
          <w:szCs w:val="24"/>
        </w:rPr>
        <w:t>下列关于</w:t>
      </w:r>
      <w:r>
        <w:rPr>
          <w:rFonts w:hint="eastAsia"/>
          <w:color w:val="000000"/>
          <w:sz w:val="24"/>
          <w:szCs w:val="24"/>
          <w:highlight w:val="yellow"/>
        </w:rPr>
        <w:t>*</w:t>
      </w:r>
      <w:r>
        <w:rPr>
          <w:color w:val="000000"/>
          <w:sz w:val="24"/>
          <w:szCs w:val="24"/>
          <w:highlight w:val="yellow"/>
        </w:rPr>
        <w:t>******</w:t>
      </w:r>
      <w:r>
        <w:rPr>
          <w:rFonts w:hint="eastAsia"/>
          <w:color w:val="000000"/>
          <w:sz w:val="24"/>
          <w:szCs w:val="24"/>
        </w:rPr>
        <w:t>号的</w:t>
      </w:r>
      <w:r>
        <w:rPr>
          <w:rFonts w:hint="eastAsia"/>
          <w:color w:val="000000"/>
          <w:sz w:val="24"/>
          <w:szCs w:val="24"/>
          <w:lang w:val="en-US"/>
        </w:rPr>
        <w:t>招标文件</w:t>
      </w:r>
      <w:r>
        <w:rPr>
          <w:rFonts w:hint="eastAsia"/>
          <w:color w:val="000000"/>
          <w:sz w:val="24"/>
          <w:szCs w:val="24"/>
        </w:rPr>
        <w:t>、提交的</w:t>
      </w:r>
      <w:r>
        <w:rPr>
          <w:rFonts w:hint="eastAsia"/>
          <w:color w:val="000000"/>
          <w:sz w:val="24"/>
          <w:szCs w:val="24"/>
          <w:lang w:val="en-US"/>
        </w:rPr>
        <w:t>投标文件</w:t>
      </w:r>
      <w:r>
        <w:rPr>
          <w:rFonts w:hint="eastAsia"/>
          <w:color w:val="000000"/>
          <w:sz w:val="24"/>
          <w:szCs w:val="24"/>
        </w:rPr>
        <w:t>是构成本合同不可分割的部分：</w:t>
      </w:r>
    </w:p>
    <w:p>
      <w:pPr>
        <w:widowControl/>
        <w:spacing w:line="360" w:lineRule="auto"/>
        <w:rPr>
          <w:rFonts w:hint="eastAsia"/>
          <w:color w:val="000000"/>
          <w:sz w:val="24"/>
          <w:szCs w:val="24"/>
        </w:rPr>
      </w:pPr>
      <w:r>
        <w:rPr>
          <w:rFonts w:hint="eastAsia"/>
          <w:color w:val="000000"/>
          <w:sz w:val="24"/>
          <w:szCs w:val="24"/>
        </w:rPr>
        <w:t xml:space="preserve">（1） 合同条款；      </w:t>
      </w:r>
      <w:r>
        <w:rPr>
          <w:rFonts w:hint="eastAsia"/>
          <w:color w:val="000000"/>
          <w:sz w:val="24"/>
          <w:szCs w:val="24"/>
          <w:lang w:val="en-US"/>
        </w:rPr>
        <w:t xml:space="preserve">        </w:t>
      </w:r>
      <w:r>
        <w:rPr>
          <w:rFonts w:hint="eastAsia"/>
          <w:color w:val="000000"/>
          <w:sz w:val="24"/>
          <w:szCs w:val="24"/>
        </w:rPr>
        <w:t>（2） 投标</w:t>
      </w:r>
      <w:r>
        <w:rPr>
          <w:rFonts w:hint="eastAsia"/>
          <w:color w:val="000000"/>
          <w:sz w:val="24"/>
          <w:szCs w:val="24"/>
          <w:lang w:val="en-US"/>
        </w:rPr>
        <w:t>响应函</w:t>
      </w:r>
      <w:r>
        <w:rPr>
          <w:rFonts w:hint="eastAsia"/>
          <w:color w:val="000000"/>
          <w:sz w:val="24"/>
          <w:szCs w:val="24"/>
        </w:rPr>
        <w:t>；</w:t>
      </w:r>
    </w:p>
    <w:p>
      <w:pPr>
        <w:widowControl/>
        <w:spacing w:line="360" w:lineRule="auto"/>
        <w:rPr>
          <w:rFonts w:hint="eastAsia"/>
          <w:color w:val="000000"/>
          <w:sz w:val="24"/>
          <w:szCs w:val="24"/>
        </w:rPr>
      </w:pPr>
      <w:r>
        <w:rPr>
          <w:rFonts w:hint="eastAsia"/>
          <w:color w:val="000000"/>
          <w:sz w:val="24"/>
          <w:szCs w:val="24"/>
        </w:rPr>
        <w:t>（3）</w:t>
      </w:r>
      <w:r>
        <w:rPr>
          <w:rFonts w:hint="eastAsia"/>
          <w:color w:val="000000"/>
          <w:sz w:val="24"/>
          <w:szCs w:val="24"/>
          <w:lang w:val="en-US"/>
        </w:rPr>
        <w:t xml:space="preserve"> 投标报价表</w:t>
      </w:r>
      <w:r>
        <w:rPr>
          <w:rFonts w:hint="eastAsia"/>
          <w:color w:val="000000"/>
          <w:sz w:val="24"/>
          <w:szCs w:val="24"/>
        </w:rPr>
        <w:t>；</w:t>
      </w:r>
      <w:r>
        <w:rPr>
          <w:rFonts w:hint="eastAsia"/>
          <w:color w:val="000000"/>
          <w:sz w:val="24"/>
          <w:szCs w:val="24"/>
          <w:lang w:val="en-US"/>
        </w:rPr>
        <w:t xml:space="preserve">        </w:t>
      </w:r>
      <w:r>
        <w:rPr>
          <w:color w:val="000000"/>
          <w:sz w:val="24"/>
          <w:szCs w:val="24"/>
          <w:lang w:val="en-US"/>
        </w:rPr>
        <w:t xml:space="preserve">    </w:t>
      </w:r>
      <w:r>
        <w:rPr>
          <w:rFonts w:hint="eastAsia"/>
          <w:color w:val="000000"/>
          <w:sz w:val="24"/>
          <w:szCs w:val="24"/>
        </w:rPr>
        <w:t xml:space="preserve">（4） </w:t>
      </w:r>
      <w:r>
        <w:rPr>
          <w:rFonts w:hint="eastAsia"/>
          <w:color w:val="000000"/>
          <w:sz w:val="24"/>
          <w:szCs w:val="24"/>
          <w:lang w:val="en-US"/>
        </w:rPr>
        <w:t>服务方案和服务承诺</w:t>
      </w:r>
      <w:r>
        <w:rPr>
          <w:rFonts w:hint="eastAsia"/>
          <w:color w:val="000000"/>
          <w:sz w:val="24"/>
          <w:szCs w:val="24"/>
        </w:rPr>
        <w:t>；</w:t>
      </w:r>
    </w:p>
    <w:p>
      <w:pPr>
        <w:widowControl/>
        <w:spacing w:line="360" w:lineRule="auto"/>
        <w:rPr>
          <w:rFonts w:hint="eastAsia"/>
          <w:color w:val="000000"/>
          <w:sz w:val="24"/>
          <w:szCs w:val="24"/>
        </w:rPr>
      </w:pPr>
      <w:r>
        <w:rPr>
          <w:rFonts w:hint="eastAsia"/>
          <w:color w:val="000000"/>
          <w:sz w:val="24"/>
          <w:szCs w:val="24"/>
        </w:rPr>
        <w:t>（5）</w:t>
      </w:r>
      <w:r>
        <w:rPr>
          <w:rFonts w:hint="eastAsia"/>
          <w:color w:val="000000"/>
          <w:sz w:val="24"/>
          <w:szCs w:val="24"/>
          <w:lang w:val="en-US"/>
        </w:rPr>
        <w:t xml:space="preserve"> </w:t>
      </w:r>
      <w:r>
        <w:rPr>
          <w:rFonts w:hint="eastAsia"/>
          <w:color w:val="000000"/>
          <w:sz w:val="24"/>
          <w:szCs w:val="24"/>
          <w:lang w:val="en-US" w:eastAsia="zh-CN"/>
        </w:rPr>
        <w:t>中标</w:t>
      </w:r>
      <w:r>
        <w:rPr>
          <w:rFonts w:hint="eastAsia"/>
          <w:color w:val="000000"/>
          <w:sz w:val="24"/>
          <w:szCs w:val="24"/>
          <w:lang w:val="en-US"/>
        </w:rPr>
        <w:t>通知</w:t>
      </w:r>
      <w:r>
        <w:rPr>
          <w:rFonts w:hint="eastAsia"/>
          <w:color w:val="000000"/>
          <w:sz w:val="24"/>
          <w:szCs w:val="24"/>
        </w:rPr>
        <w:t xml:space="preserve">书；  </w:t>
      </w:r>
      <w:r>
        <w:rPr>
          <w:rFonts w:hint="eastAsia"/>
          <w:color w:val="000000"/>
          <w:sz w:val="24"/>
          <w:szCs w:val="24"/>
          <w:lang w:val="en-US"/>
        </w:rPr>
        <w:t xml:space="preserve">        </w:t>
      </w:r>
      <w:r>
        <w:rPr>
          <w:rFonts w:hint="eastAsia"/>
          <w:color w:val="000000"/>
          <w:sz w:val="24"/>
          <w:szCs w:val="24"/>
        </w:rPr>
        <w:t xml:space="preserve"> </w:t>
      </w:r>
      <w:r>
        <w:rPr>
          <w:rFonts w:hint="eastAsia"/>
          <w:color w:val="000000"/>
          <w:sz w:val="24"/>
          <w:szCs w:val="24"/>
          <w:lang w:val="en-US"/>
        </w:rPr>
        <w:t xml:space="preserve"> </w:t>
      </w:r>
      <w:r>
        <w:rPr>
          <w:rFonts w:hint="eastAsia"/>
          <w:color w:val="000000"/>
          <w:sz w:val="24"/>
          <w:szCs w:val="24"/>
        </w:rPr>
        <w:t>（6） 甲方、乙方商定的其他必要文件。</w:t>
      </w:r>
    </w:p>
    <w:p>
      <w:pPr>
        <w:pStyle w:val="11"/>
        <w:spacing w:line="360" w:lineRule="auto"/>
        <w:ind w:firstLine="0" w:firstLineChars="0"/>
        <w:rPr>
          <w:rFonts w:hint="eastAsia" w:ascii="Calibri" w:hAnsi="Calibri" w:eastAsia="宋体"/>
          <w:b/>
          <w:bCs w:val="0"/>
          <w:color w:val="000000"/>
          <w:kern w:val="2"/>
          <w:sz w:val="24"/>
          <w:szCs w:val="24"/>
        </w:rPr>
      </w:pPr>
      <w:r>
        <w:rPr>
          <w:rFonts w:hint="eastAsia" w:ascii="Calibri" w:hAnsi="Calibri" w:eastAsia="宋体"/>
          <w:b/>
          <w:bCs w:val="0"/>
          <w:color w:val="000000"/>
          <w:kern w:val="2"/>
          <w:sz w:val="24"/>
          <w:szCs w:val="24"/>
        </w:rPr>
        <w:t>二、合同金额</w:t>
      </w:r>
    </w:p>
    <w:p>
      <w:pPr>
        <w:widowControl/>
        <w:autoSpaceDE/>
        <w:autoSpaceDN/>
        <w:spacing w:line="360" w:lineRule="auto"/>
        <w:ind w:firstLine="480" w:firstLineChars="200"/>
        <w:rPr>
          <w:rFonts w:hint="default" w:eastAsia="宋体"/>
          <w:color w:val="000000"/>
          <w:sz w:val="24"/>
          <w:szCs w:val="24"/>
          <w:lang w:val="en-US" w:eastAsia="zh-CN"/>
        </w:rPr>
      </w:pPr>
      <w:r>
        <w:rPr>
          <w:rFonts w:hint="eastAsia"/>
          <w:color w:val="000000"/>
          <w:sz w:val="24"/>
          <w:szCs w:val="24"/>
          <w:lang w:val="en-US"/>
        </w:rPr>
        <w:t>根据上述合同文件要求，合同总金额（大写）为人民币</w:t>
      </w:r>
      <w:r>
        <w:rPr>
          <w:rFonts w:hint="eastAsia"/>
          <w:color w:val="000000"/>
          <w:sz w:val="24"/>
          <w:szCs w:val="24"/>
          <w:u w:val="single"/>
          <w:lang w:val="en-US" w:eastAsia="zh-CN"/>
        </w:rPr>
        <w:t xml:space="preserve">        元（</w:t>
      </w:r>
      <w:r>
        <w:rPr>
          <w:rFonts w:hint="eastAsia"/>
          <w:color w:val="000000"/>
          <w:sz w:val="24"/>
          <w:szCs w:val="24"/>
          <w:lang w:val="en-US"/>
        </w:rPr>
        <w:t>¥</w:t>
      </w:r>
      <w:r>
        <w:rPr>
          <w:rFonts w:hint="eastAsia"/>
          <w:color w:val="000000"/>
          <w:sz w:val="24"/>
          <w:szCs w:val="24"/>
          <w:u w:val="single"/>
          <w:lang w:val="en-US"/>
        </w:rPr>
        <w:t xml:space="preserve">       </w:t>
      </w:r>
      <w:r>
        <w:rPr>
          <w:rFonts w:hint="eastAsia"/>
          <w:color w:val="000000"/>
          <w:sz w:val="24"/>
          <w:szCs w:val="24"/>
          <w:u w:val="single"/>
          <w:lang w:val="en-US" w:eastAsia="zh-CN"/>
        </w:rPr>
        <w:t>），</w:t>
      </w:r>
    </w:p>
    <w:p>
      <w:pPr>
        <w:spacing w:line="360" w:lineRule="auto"/>
        <w:ind w:firstLine="0" w:firstLineChars="0"/>
        <w:rPr>
          <w:rFonts w:hint="default" w:eastAsia="宋体"/>
          <w:b/>
          <w:color w:val="000000"/>
          <w:sz w:val="24"/>
          <w:szCs w:val="24"/>
          <w:lang w:val="en-US" w:eastAsia="zh-CN"/>
        </w:rPr>
      </w:pPr>
      <w:r>
        <w:rPr>
          <w:rFonts w:hint="eastAsia"/>
          <w:b/>
          <w:color w:val="000000"/>
          <w:sz w:val="24"/>
          <w:szCs w:val="24"/>
        </w:rPr>
        <w:t>三、</w:t>
      </w:r>
      <w:r>
        <w:rPr>
          <w:rFonts w:hint="eastAsia"/>
          <w:b/>
          <w:color w:val="000000"/>
          <w:sz w:val="24"/>
          <w:szCs w:val="24"/>
          <w:lang w:val="en-US" w:eastAsia="zh-CN"/>
        </w:rPr>
        <w:t>校准检测服务内容</w:t>
      </w:r>
    </w:p>
    <w:p>
      <w:pPr>
        <w:spacing w:line="360" w:lineRule="auto"/>
        <w:ind w:firstLine="420"/>
        <w:rPr>
          <w:rFonts w:hint="eastAsia"/>
          <w:bCs/>
          <w:color w:val="000000"/>
          <w:sz w:val="24"/>
          <w:szCs w:val="24"/>
        </w:rPr>
      </w:pPr>
      <w:r>
        <w:rPr>
          <w:rFonts w:hint="eastAsia"/>
          <w:bCs/>
          <w:color w:val="000000"/>
          <w:sz w:val="24"/>
          <w:szCs w:val="24"/>
        </w:rPr>
        <w:t>本合同所</w:t>
      </w:r>
      <w:r>
        <w:rPr>
          <w:rFonts w:hint="eastAsia"/>
          <w:bCs/>
          <w:color w:val="000000"/>
          <w:sz w:val="24"/>
          <w:szCs w:val="24"/>
          <w:lang w:val="en-US" w:eastAsia="zh-CN"/>
        </w:rPr>
        <w:t>需校准检测的流量计</w:t>
      </w:r>
      <w:r>
        <w:rPr>
          <w:rFonts w:hint="eastAsia"/>
          <w:bCs/>
          <w:color w:val="000000"/>
          <w:sz w:val="24"/>
          <w:szCs w:val="24"/>
        </w:rPr>
        <w:t>详见本项目招标文件</w:t>
      </w:r>
      <w:r>
        <w:rPr>
          <w:rFonts w:hint="eastAsia"/>
          <w:bCs/>
          <w:color w:val="000000"/>
          <w:sz w:val="24"/>
          <w:szCs w:val="24"/>
          <w:highlight w:val="none"/>
          <w:lang w:val="en-US" w:eastAsia="zh-CN"/>
        </w:rPr>
        <w:t>中</w:t>
      </w:r>
      <w:r>
        <w:rPr>
          <w:rFonts w:hint="eastAsia"/>
          <w:bCs/>
          <w:color w:val="000000"/>
          <w:sz w:val="24"/>
          <w:szCs w:val="24"/>
          <w:highlight w:val="yellow"/>
          <w:lang w:val="en-US" w:eastAsia="zh-CN"/>
        </w:rPr>
        <w:t>投标报价表</w:t>
      </w:r>
      <w:r>
        <w:rPr>
          <w:rFonts w:hint="eastAsia"/>
          <w:bCs/>
          <w:color w:val="000000"/>
          <w:sz w:val="24"/>
          <w:szCs w:val="24"/>
        </w:rPr>
        <w:t>。</w:t>
      </w:r>
    </w:p>
    <w:p>
      <w:pPr>
        <w:pStyle w:val="19"/>
        <w:spacing w:beforeLines="0" w:afterLines="0"/>
        <w:ind w:firstLine="0" w:firstLineChars="0"/>
        <w:rPr>
          <w:rFonts w:hint="eastAsia"/>
          <w:b/>
          <w:bCs/>
          <w:color w:val="000000"/>
          <w:szCs w:val="24"/>
          <w:lang w:val="en-US"/>
        </w:rPr>
      </w:pPr>
      <w:r>
        <w:rPr>
          <w:rFonts w:hint="eastAsia"/>
          <w:b/>
          <w:color w:val="000000"/>
          <w:szCs w:val="24"/>
        </w:rPr>
        <w:t>四、</w:t>
      </w:r>
      <w:r>
        <w:rPr>
          <w:rFonts w:hint="eastAsia"/>
          <w:b/>
          <w:bCs/>
          <w:color w:val="000000"/>
          <w:szCs w:val="24"/>
          <w:lang w:val="en-US"/>
        </w:rPr>
        <w:t>交货期限及地点</w:t>
      </w:r>
    </w:p>
    <w:p>
      <w:pPr>
        <w:pStyle w:val="19"/>
        <w:spacing w:beforeLines="0" w:afterLines="0"/>
        <w:ind w:firstLine="0" w:firstLineChars="0"/>
        <w:rPr>
          <w:rFonts w:hint="eastAsia"/>
          <w:color w:val="000000"/>
          <w:szCs w:val="24"/>
          <w:lang w:val="en-US"/>
        </w:rPr>
      </w:pPr>
      <w:r>
        <w:rPr>
          <w:rFonts w:hint="eastAsia"/>
          <w:color w:val="000000"/>
          <w:szCs w:val="24"/>
          <w:lang w:val="en-US"/>
        </w:rPr>
        <w:t>1、交货</w:t>
      </w:r>
      <w:r>
        <w:rPr>
          <w:rFonts w:hint="eastAsia"/>
          <w:color w:val="000000"/>
          <w:szCs w:val="24"/>
          <w:lang w:val="en-US" w:eastAsia="zh-CN"/>
        </w:rPr>
        <w:t>（校准证书）</w:t>
      </w:r>
      <w:r>
        <w:rPr>
          <w:rFonts w:hint="eastAsia"/>
          <w:color w:val="000000"/>
          <w:szCs w:val="24"/>
          <w:lang w:val="en-US"/>
        </w:rPr>
        <w:t>期限：自合同签订之日起</w:t>
      </w:r>
      <w:r>
        <w:rPr>
          <w:rFonts w:hint="eastAsia"/>
          <w:color w:val="000000"/>
          <w:szCs w:val="24"/>
          <w:lang w:val="en-US" w:eastAsia="zh-CN"/>
        </w:rPr>
        <w:t>5</w:t>
      </w:r>
      <w:r>
        <w:rPr>
          <w:rFonts w:hint="eastAsia"/>
          <w:color w:val="000000"/>
          <w:szCs w:val="24"/>
          <w:lang w:val="en-US"/>
        </w:rPr>
        <w:t>日内</w:t>
      </w:r>
      <w:r>
        <w:rPr>
          <w:rFonts w:hint="eastAsia"/>
          <w:color w:val="000000"/>
          <w:szCs w:val="24"/>
          <w:lang w:val="en-US" w:eastAsia="zh-CN"/>
        </w:rPr>
        <w:t>到现场</w:t>
      </w:r>
      <w:r>
        <w:rPr>
          <w:rFonts w:hint="eastAsia"/>
          <w:color w:val="000000"/>
          <w:szCs w:val="24"/>
          <w:lang w:val="en-US"/>
        </w:rPr>
        <w:t>调试</w:t>
      </w:r>
      <w:r>
        <w:rPr>
          <w:rFonts w:hint="eastAsia"/>
          <w:color w:val="000000"/>
          <w:szCs w:val="24"/>
          <w:lang w:val="en-US" w:eastAsia="zh-CN"/>
        </w:rPr>
        <w:t>检测</w:t>
      </w:r>
      <w:r>
        <w:rPr>
          <w:rFonts w:hint="eastAsia"/>
          <w:color w:val="000000"/>
          <w:szCs w:val="24"/>
          <w:lang w:val="en-US"/>
        </w:rPr>
        <w:t>完毕</w:t>
      </w:r>
      <w:r>
        <w:rPr>
          <w:rFonts w:hint="eastAsia"/>
          <w:color w:val="000000"/>
          <w:szCs w:val="24"/>
          <w:lang w:val="en-US" w:eastAsia="zh-CN"/>
        </w:rPr>
        <w:t>合格后20日内递送至甲方</w:t>
      </w:r>
      <w:r>
        <w:rPr>
          <w:rFonts w:hint="eastAsia"/>
          <w:color w:val="000000"/>
          <w:szCs w:val="24"/>
          <w:lang w:val="en-US"/>
        </w:rPr>
        <w:t>。</w:t>
      </w:r>
    </w:p>
    <w:p>
      <w:pPr>
        <w:pStyle w:val="19"/>
        <w:spacing w:beforeLines="0" w:afterLines="0"/>
        <w:ind w:firstLine="0" w:firstLineChars="0"/>
        <w:rPr>
          <w:rFonts w:hint="eastAsia"/>
          <w:color w:val="000000"/>
          <w:szCs w:val="24"/>
          <w:lang w:val="en-US"/>
        </w:rPr>
      </w:pPr>
      <w:r>
        <w:rPr>
          <w:rFonts w:hint="eastAsia"/>
          <w:color w:val="000000"/>
          <w:szCs w:val="24"/>
          <w:lang w:val="en-US"/>
        </w:rPr>
        <w:t>2、交货</w:t>
      </w:r>
      <w:r>
        <w:rPr>
          <w:rFonts w:hint="eastAsia"/>
          <w:color w:val="000000"/>
          <w:szCs w:val="24"/>
          <w:lang w:val="en-US" w:eastAsia="zh-CN"/>
        </w:rPr>
        <w:t>（校准证书）</w:t>
      </w:r>
      <w:r>
        <w:rPr>
          <w:rFonts w:hint="eastAsia"/>
          <w:color w:val="000000"/>
          <w:szCs w:val="24"/>
          <w:lang w:val="en-US"/>
        </w:rPr>
        <w:t>地点：</w:t>
      </w:r>
      <w:r>
        <w:rPr>
          <w:rFonts w:hint="eastAsia"/>
          <w:color w:val="000000"/>
          <w:szCs w:val="24"/>
          <w:lang w:val="en-US" w:eastAsia="zh-CN"/>
        </w:rPr>
        <w:t>扬州市洁源排水有限公司。（汤汪路1#）</w:t>
      </w:r>
    </w:p>
    <w:p>
      <w:pPr>
        <w:pStyle w:val="20"/>
        <w:spacing w:line="360" w:lineRule="auto"/>
        <w:ind w:left="0" w:firstLine="0"/>
        <w:rPr>
          <w:rFonts w:hint="eastAsia"/>
          <w:b/>
          <w:bCs/>
          <w:color w:val="000000"/>
          <w:sz w:val="24"/>
          <w:szCs w:val="24"/>
          <w:u w:val="none"/>
        </w:rPr>
      </w:pPr>
      <w:r>
        <w:rPr>
          <w:rFonts w:hint="eastAsia"/>
          <w:b/>
          <w:bCs/>
          <w:color w:val="000000"/>
          <w:sz w:val="24"/>
          <w:szCs w:val="24"/>
          <w:u w:val="none"/>
          <w:lang w:val="en-US"/>
        </w:rPr>
        <w:t>五</w:t>
      </w:r>
      <w:r>
        <w:rPr>
          <w:rFonts w:hint="eastAsia"/>
          <w:b/>
          <w:bCs/>
          <w:color w:val="000000"/>
          <w:sz w:val="24"/>
          <w:szCs w:val="24"/>
          <w:u w:val="none"/>
        </w:rPr>
        <w:t>、付款方式</w:t>
      </w:r>
    </w:p>
    <w:p>
      <w:pPr>
        <w:spacing w:line="360" w:lineRule="auto"/>
        <w:rPr>
          <w:rFonts w:hint="eastAsia" w:cs="宋体"/>
          <w:szCs w:val="24"/>
        </w:rPr>
      </w:pPr>
      <w:r>
        <w:rPr>
          <w:rFonts w:hint="eastAsia" w:ascii="宋体" w:cs="Arial"/>
          <w:sz w:val="24"/>
          <w:szCs w:val="24"/>
          <w:lang w:val="en-US" w:eastAsia="zh-CN"/>
        </w:rPr>
        <w:t>待甲方收到</w:t>
      </w:r>
      <w:r>
        <w:rPr>
          <w:rFonts w:hint="eastAsia" w:ascii="E+H Serif Asia_ME" w:hAnsi="E+H Serif Asia_ME" w:eastAsia="E+H Serif Asia_ME" w:cs="E+H Serif Asia_ME"/>
          <w:sz w:val="24"/>
          <w:szCs w:val="24"/>
        </w:rPr>
        <w:t>上海质量监督检验技术研究院或烟台国家蒸汽流量计量站</w:t>
      </w:r>
      <w:r>
        <w:rPr>
          <w:rFonts w:hint="eastAsia" w:ascii="E+H Serif Asia_ME" w:hAnsi="E+H Serif Asia_ME" w:eastAsia="E+H Serif Asia_ME" w:cs="E+H Serif Asia_ME"/>
          <w:sz w:val="24"/>
          <w:szCs w:val="24"/>
          <w:lang w:val="en-US" w:eastAsia="zh-CN"/>
        </w:rPr>
        <w:t>核发的</w:t>
      </w:r>
      <w:r>
        <w:rPr>
          <w:rFonts w:hint="eastAsia" w:ascii="E+H Serif Asia_ME" w:hAnsi="E+H Serif Asia_ME" w:eastAsia="E+H Serif Asia_ME" w:cs="E+H Serif Asia_ME"/>
          <w:sz w:val="24"/>
          <w:szCs w:val="24"/>
        </w:rPr>
        <w:t>校准证书</w:t>
      </w:r>
      <w:r>
        <w:rPr>
          <w:rFonts w:hint="eastAsia" w:ascii="E+H Serif Asia_ME" w:hAnsi="E+H Serif Asia_ME" w:eastAsia="E+H Serif Asia_ME" w:cs="E+H Serif Asia_ME"/>
          <w:sz w:val="24"/>
          <w:szCs w:val="24"/>
          <w:lang w:val="en-US" w:eastAsia="zh-CN"/>
        </w:rPr>
        <w:t>后10个工作日内一次性付清费用。</w:t>
      </w:r>
    </w:p>
    <w:p>
      <w:pPr>
        <w:spacing w:line="360" w:lineRule="auto"/>
        <w:ind w:firstLine="0" w:firstLineChars="0"/>
        <w:rPr>
          <w:rFonts w:hint="eastAsia"/>
          <w:b/>
          <w:bCs/>
          <w:color w:val="000000"/>
          <w:sz w:val="24"/>
          <w:szCs w:val="24"/>
        </w:rPr>
      </w:pPr>
      <w:r>
        <w:rPr>
          <w:rFonts w:hint="eastAsia"/>
          <w:b/>
          <w:bCs/>
          <w:color w:val="000000"/>
          <w:sz w:val="24"/>
          <w:szCs w:val="24"/>
          <w:lang w:val="en-US"/>
        </w:rPr>
        <w:t>六</w:t>
      </w:r>
      <w:r>
        <w:rPr>
          <w:rFonts w:hint="eastAsia"/>
          <w:b/>
          <w:bCs/>
          <w:color w:val="000000"/>
          <w:sz w:val="24"/>
          <w:szCs w:val="24"/>
        </w:rPr>
        <w:t>、误期赔偿</w:t>
      </w:r>
    </w:p>
    <w:p>
      <w:pPr>
        <w:spacing w:line="360" w:lineRule="auto"/>
        <w:ind w:firstLine="480" w:firstLineChars="200"/>
        <w:rPr>
          <w:rFonts w:hint="eastAsia"/>
          <w:color w:val="000000"/>
          <w:sz w:val="24"/>
          <w:szCs w:val="24"/>
        </w:rPr>
      </w:pPr>
      <w:r>
        <w:rPr>
          <w:rFonts w:hint="eastAsia"/>
          <w:color w:val="000000"/>
          <w:sz w:val="24"/>
          <w:szCs w:val="24"/>
        </w:rPr>
        <w:t>乙方逾期</w:t>
      </w:r>
      <w:r>
        <w:rPr>
          <w:rFonts w:hint="eastAsia"/>
          <w:color w:val="000000"/>
          <w:sz w:val="24"/>
          <w:szCs w:val="24"/>
          <w:lang w:val="en-US" w:eastAsia="zh-CN"/>
        </w:rPr>
        <w:t>到甲方指定地点实施检测服务及检测合格后逾期出具检测报告</w:t>
      </w:r>
      <w:r>
        <w:rPr>
          <w:rFonts w:hint="eastAsia"/>
          <w:color w:val="000000"/>
          <w:sz w:val="24"/>
          <w:szCs w:val="24"/>
        </w:rPr>
        <w:t>，乙方应按逾期</w:t>
      </w:r>
      <w:r>
        <w:rPr>
          <w:rFonts w:hint="eastAsia"/>
          <w:color w:val="000000"/>
          <w:sz w:val="24"/>
          <w:szCs w:val="24"/>
          <w:lang w:val="en-US"/>
        </w:rPr>
        <w:t>2</w:t>
      </w:r>
      <w:r>
        <w:rPr>
          <w:rFonts w:hint="eastAsia"/>
          <w:color w:val="000000"/>
          <w:sz w:val="24"/>
          <w:szCs w:val="24"/>
        </w:rPr>
        <w:t xml:space="preserve">00元/天（不设上限）向甲方支付违约金。逾期超过约定日期10个工作日不能交付的，甲方可解除本合同。乙方因逾期交付或因其他违约行为导致甲方解除合同的，乙方应向甲方支付合同总值30%的违约金，如造成甲方损失超过违约金的，超出部分由乙方继续承担赔偿责任。 </w:t>
      </w:r>
    </w:p>
    <w:p>
      <w:pPr>
        <w:spacing w:line="360" w:lineRule="auto"/>
        <w:ind w:firstLine="0" w:firstLineChars="0"/>
        <w:rPr>
          <w:rFonts w:hint="eastAsia"/>
          <w:b/>
          <w:color w:val="000000"/>
          <w:sz w:val="24"/>
          <w:szCs w:val="24"/>
        </w:rPr>
      </w:pPr>
      <w:r>
        <w:rPr>
          <w:rFonts w:hint="eastAsia"/>
          <w:b/>
          <w:color w:val="000000"/>
          <w:sz w:val="24"/>
          <w:szCs w:val="24"/>
          <w:lang w:val="en-US"/>
        </w:rPr>
        <w:t>七</w:t>
      </w:r>
      <w:r>
        <w:rPr>
          <w:rFonts w:hint="eastAsia"/>
          <w:b/>
          <w:color w:val="000000"/>
          <w:sz w:val="24"/>
          <w:szCs w:val="24"/>
        </w:rPr>
        <w:t>、违约责任</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1、在履行合同过程中，如果乙方遇到妨碍按时提供检测服务的情况时，应及时以书面形式将拖延的事实、可能拖延的时间和原因通知甲方。甲方在收到乙方通知后，应尽快对情况进行核实，并有权根据情况确定是否酌情延长检测时间以及是否收取逾期检测的违约金及损害赔偿金；或以书面通知形式解除部分或全部合同。延期应通过签订补充合同的方式由双方认可并履行。</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2、乙方出具的检测报告不符合合同规定及投标时规定标准的，甲方有权拒收该检测报告，乙方愿意更换检测报告但逾期交货的，按乙方逾期交货处理。乙方拒绝更换货物的，甲方可单方面解除合同。</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八、不可抗力事件处理</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1、在合同有效期内，任何一方因不可抗力事件导致不能履行合同，应第一时间以书面形式将不可抗力的情况和原因通知另一方，寄送有关权威机构出具的证明。并积极采取措施防止损失。因不可抗力造成的损失，甲、乙双方按照法律规定处理。</w:t>
      </w:r>
    </w:p>
    <w:p>
      <w:pPr>
        <w:pStyle w:val="11"/>
        <w:spacing w:line="360" w:lineRule="auto"/>
        <w:rPr>
          <w:rFonts w:hint="eastAsia" w:ascii="Calibri" w:hAnsi="Calibri" w:eastAsia="宋体" w:cs="宋体"/>
          <w:b w:val="0"/>
          <w:bCs w:val="0"/>
          <w:color w:val="000000"/>
          <w:kern w:val="2"/>
          <w:sz w:val="24"/>
          <w:szCs w:val="24"/>
          <w:lang w:val="en-US" w:eastAsia="zh-CN" w:bidi="ar-SA"/>
        </w:rPr>
      </w:pPr>
      <w:r>
        <w:rPr>
          <w:rFonts w:hint="eastAsia" w:ascii="Calibri" w:hAnsi="Calibri" w:eastAsia="宋体" w:cs="宋体"/>
          <w:b w:val="0"/>
          <w:bCs w:val="0"/>
          <w:color w:val="000000"/>
          <w:kern w:val="2"/>
          <w:sz w:val="24"/>
          <w:szCs w:val="24"/>
          <w:lang w:val="en-US" w:eastAsia="zh-CN" w:bidi="ar-SA"/>
        </w:rPr>
        <w:t>2、不可抗力事件包括但不限于：战争、洪水、台风、地震及其他法律、法规规定的情形。</w:t>
      </w:r>
    </w:p>
    <w:p>
      <w:pPr>
        <w:widowControl/>
        <w:spacing w:line="360" w:lineRule="auto"/>
        <w:ind w:firstLine="0" w:firstLineChars="0"/>
        <w:rPr>
          <w:rFonts w:hint="eastAsia"/>
          <w:b/>
          <w:bCs/>
          <w:color w:val="000000"/>
          <w:sz w:val="24"/>
          <w:szCs w:val="24"/>
        </w:rPr>
      </w:pPr>
      <w:r>
        <w:rPr>
          <w:rFonts w:hint="eastAsia"/>
          <w:b/>
          <w:bCs/>
          <w:color w:val="000000"/>
          <w:sz w:val="24"/>
          <w:szCs w:val="24"/>
          <w:lang w:val="en-US"/>
        </w:rPr>
        <w:t>九</w:t>
      </w:r>
      <w:r>
        <w:rPr>
          <w:rFonts w:hint="eastAsia"/>
          <w:b/>
          <w:bCs/>
          <w:color w:val="000000"/>
          <w:sz w:val="24"/>
          <w:szCs w:val="24"/>
        </w:rPr>
        <w:t>、转让</w:t>
      </w:r>
    </w:p>
    <w:p>
      <w:pPr>
        <w:widowControl/>
        <w:spacing w:line="360" w:lineRule="auto"/>
        <w:rPr>
          <w:rFonts w:hint="eastAsia"/>
          <w:color w:val="000000"/>
          <w:sz w:val="24"/>
          <w:szCs w:val="24"/>
        </w:rPr>
      </w:pPr>
      <w:r>
        <w:rPr>
          <w:rFonts w:hint="eastAsia"/>
          <w:color w:val="000000"/>
          <w:sz w:val="24"/>
          <w:szCs w:val="24"/>
          <w:lang w:val="en-US"/>
        </w:rPr>
        <w:t>为保证本项目的质量，该项目不得转包分包。</w:t>
      </w:r>
    </w:p>
    <w:p>
      <w:pPr>
        <w:widowControl/>
        <w:spacing w:line="360" w:lineRule="auto"/>
        <w:ind w:firstLine="0" w:firstLineChars="0"/>
        <w:rPr>
          <w:rFonts w:hint="eastAsia"/>
          <w:color w:val="000000"/>
          <w:sz w:val="24"/>
          <w:szCs w:val="24"/>
        </w:rPr>
      </w:pPr>
      <w:r>
        <w:rPr>
          <w:rFonts w:hint="eastAsia"/>
          <w:b/>
          <w:color w:val="000000"/>
          <w:sz w:val="24"/>
          <w:szCs w:val="24"/>
          <w:lang w:val="en-US"/>
        </w:rPr>
        <w:t xml:space="preserve">十、合同生效及其它 </w:t>
      </w:r>
    </w:p>
    <w:p>
      <w:pPr>
        <w:spacing w:line="360" w:lineRule="auto"/>
        <w:rPr>
          <w:rFonts w:hint="eastAsia"/>
          <w:color w:val="000000"/>
          <w:sz w:val="24"/>
          <w:szCs w:val="24"/>
        </w:rPr>
      </w:pPr>
      <w:r>
        <w:rPr>
          <w:rFonts w:hint="eastAsia"/>
          <w:color w:val="000000"/>
          <w:sz w:val="24"/>
          <w:szCs w:val="24"/>
        </w:rPr>
        <w:t>1、合同经甲方、乙方</w:t>
      </w:r>
      <w:r>
        <w:rPr>
          <w:rFonts w:hint="eastAsia"/>
          <w:color w:val="000000"/>
          <w:sz w:val="24"/>
          <w:szCs w:val="24"/>
          <w:lang w:val="en-US" w:eastAsia="zh-CN"/>
        </w:rPr>
        <w:t>双</w:t>
      </w:r>
      <w:r>
        <w:rPr>
          <w:rFonts w:hint="eastAsia"/>
          <w:color w:val="000000"/>
          <w:sz w:val="24"/>
          <w:szCs w:val="24"/>
        </w:rPr>
        <w:t>方签字盖章后生效。</w:t>
      </w:r>
    </w:p>
    <w:p>
      <w:pPr>
        <w:spacing w:line="360" w:lineRule="auto"/>
        <w:rPr>
          <w:rFonts w:hint="eastAsia"/>
          <w:color w:val="000000"/>
          <w:sz w:val="24"/>
          <w:szCs w:val="24"/>
        </w:rPr>
      </w:pPr>
      <w:r>
        <w:rPr>
          <w:rFonts w:hint="eastAsia"/>
          <w:color w:val="000000"/>
          <w:sz w:val="24"/>
          <w:szCs w:val="24"/>
        </w:rPr>
        <w:t>2、本合同一式</w:t>
      </w:r>
      <w:r>
        <w:rPr>
          <w:rFonts w:hint="eastAsia"/>
          <w:color w:val="000000"/>
          <w:sz w:val="24"/>
          <w:szCs w:val="24"/>
          <w:lang w:val="en-US" w:eastAsia="zh-CN"/>
        </w:rPr>
        <w:t>六</w:t>
      </w:r>
      <w:r>
        <w:rPr>
          <w:rFonts w:hint="eastAsia"/>
          <w:color w:val="000000"/>
          <w:sz w:val="24"/>
          <w:szCs w:val="24"/>
        </w:rPr>
        <w:t>份，甲</w:t>
      </w:r>
      <w:r>
        <w:rPr>
          <w:rFonts w:hint="eastAsia"/>
          <w:color w:val="000000"/>
          <w:sz w:val="24"/>
          <w:szCs w:val="24"/>
          <w:lang w:val="en-US"/>
        </w:rPr>
        <w:t>方执</w:t>
      </w:r>
      <w:r>
        <w:rPr>
          <w:rFonts w:hint="eastAsia"/>
          <w:color w:val="000000"/>
          <w:sz w:val="24"/>
          <w:szCs w:val="24"/>
          <w:lang w:val="en-US" w:eastAsia="zh-CN"/>
        </w:rPr>
        <w:t>叁</w:t>
      </w:r>
      <w:r>
        <w:rPr>
          <w:rFonts w:hint="eastAsia"/>
          <w:color w:val="000000"/>
          <w:sz w:val="24"/>
          <w:szCs w:val="24"/>
          <w:lang w:val="en-US"/>
        </w:rPr>
        <w:t>份，乙方执</w:t>
      </w:r>
      <w:r>
        <w:rPr>
          <w:rFonts w:hint="eastAsia"/>
          <w:color w:val="000000"/>
          <w:sz w:val="24"/>
          <w:szCs w:val="24"/>
          <w:lang w:val="en-US" w:eastAsia="zh-CN"/>
        </w:rPr>
        <w:t>叁</w:t>
      </w:r>
      <w:r>
        <w:rPr>
          <w:rFonts w:hint="eastAsia"/>
          <w:color w:val="000000"/>
          <w:sz w:val="24"/>
          <w:szCs w:val="24"/>
          <w:lang w:val="en-US"/>
        </w:rPr>
        <w:t>份</w:t>
      </w:r>
      <w:r>
        <w:rPr>
          <w:rFonts w:hint="eastAsia"/>
          <w:color w:val="000000"/>
          <w:sz w:val="24"/>
          <w:szCs w:val="24"/>
        </w:rPr>
        <w:t>。</w:t>
      </w:r>
    </w:p>
    <w:p>
      <w:pPr>
        <w:spacing w:line="360" w:lineRule="auto"/>
        <w:rPr>
          <w:rFonts w:hint="eastAsia"/>
          <w:color w:val="000000"/>
          <w:sz w:val="24"/>
          <w:szCs w:val="24"/>
        </w:rPr>
      </w:pPr>
      <w:r>
        <w:rPr>
          <w:rFonts w:hint="eastAsia"/>
          <w:color w:val="000000"/>
          <w:sz w:val="24"/>
          <w:szCs w:val="24"/>
        </w:rPr>
        <w:t>3、本合同签订后所发生的合同纠纷，甲方与乙方协商处理。</w:t>
      </w:r>
    </w:p>
    <w:p>
      <w:pPr>
        <w:spacing w:line="360" w:lineRule="auto"/>
        <w:rPr>
          <w:rFonts w:hint="eastAsia"/>
          <w:color w:val="000000"/>
          <w:sz w:val="24"/>
          <w:szCs w:val="24"/>
        </w:rPr>
      </w:pPr>
      <w:r>
        <w:rPr>
          <w:rFonts w:hint="eastAsia"/>
          <w:color w:val="000000"/>
          <w:sz w:val="24"/>
          <w:szCs w:val="24"/>
        </w:rPr>
        <w:t>4、如需修改（指非主要合同条款）或补充合同内容，应经甲方、乙方协商，且修改及补充内容不得对本合同主要条款、磋商文件和供应商的磋商响应文件作实质性修改，并签署书面修改或补充协议，该协议将作为本合同不可分割的一部分。</w:t>
      </w:r>
    </w:p>
    <w:p>
      <w:pPr>
        <w:spacing w:line="360" w:lineRule="auto"/>
        <w:rPr>
          <w:rFonts w:hint="eastAsia"/>
          <w:color w:val="000000"/>
          <w:sz w:val="24"/>
          <w:szCs w:val="24"/>
        </w:rPr>
      </w:pPr>
      <w:r>
        <w:rPr>
          <w:rFonts w:hint="eastAsia"/>
          <w:color w:val="000000"/>
          <w:sz w:val="24"/>
          <w:szCs w:val="24"/>
        </w:rPr>
        <w:t>5、本合同应按照中华人民共和国的现行法律进行解释。</w:t>
      </w:r>
    </w:p>
    <w:p>
      <w:pPr>
        <w:adjustRightInd w:val="0"/>
        <w:snapToGrid w:val="0"/>
        <w:spacing w:line="360" w:lineRule="auto"/>
        <w:rPr>
          <w:rFonts w:hint="default" w:eastAsia="宋体"/>
          <w:color w:val="000000"/>
          <w:sz w:val="24"/>
          <w:szCs w:val="24"/>
          <w:lang w:val="en-US" w:eastAsia="zh-CN"/>
        </w:rPr>
      </w:pPr>
    </w:p>
    <w:p>
      <w:pPr>
        <w:adjustRightInd w:val="0"/>
        <w:snapToGrid w:val="0"/>
        <w:spacing w:line="360" w:lineRule="auto"/>
        <w:rPr>
          <w:rFonts w:hint="eastAsia"/>
          <w:color w:val="000000"/>
          <w:sz w:val="24"/>
          <w:szCs w:val="24"/>
        </w:rPr>
      </w:pPr>
      <w:r>
        <w:rPr>
          <w:rFonts w:hint="eastAsia"/>
          <w:color w:val="000000"/>
          <w:sz w:val="24"/>
          <w:szCs w:val="24"/>
        </w:rPr>
        <w:t>甲方（单位盖章）：</w:t>
      </w:r>
      <w:r>
        <w:rPr>
          <w:rFonts w:hint="eastAsia"/>
          <w:color w:val="000000"/>
          <w:sz w:val="24"/>
          <w:szCs w:val="24"/>
          <w:lang w:val="en-US"/>
        </w:rPr>
        <w:t xml:space="preserve"> </w:t>
      </w:r>
      <w:r>
        <w:rPr>
          <w:color w:val="000000"/>
          <w:sz w:val="24"/>
          <w:szCs w:val="24"/>
          <w:lang w:val="en-US"/>
        </w:rPr>
        <w:t xml:space="preserve">                    </w:t>
      </w:r>
      <w:r>
        <w:rPr>
          <w:rFonts w:hint="eastAsia"/>
          <w:color w:val="000000"/>
          <w:sz w:val="24"/>
          <w:szCs w:val="24"/>
        </w:rPr>
        <w:t xml:space="preserve">      乙方（单位盖章）：</w:t>
      </w:r>
    </w:p>
    <w:p>
      <w:pPr>
        <w:adjustRightInd w:val="0"/>
        <w:snapToGrid w:val="0"/>
        <w:spacing w:line="360" w:lineRule="auto"/>
        <w:rPr>
          <w:rFonts w:hint="eastAsia"/>
          <w:color w:val="000000"/>
          <w:sz w:val="24"/>
          <w:szCs w:val="24"/>
        </w:rPr>
      </w:pPr>
      <w:r>
        <w:rPr>
          <w:rFonts w:hint="eastAsia"/>
          <w:color w:val="000000"/>
          <w:sz w:val="24"/>
          <w:szCs w:val="24"/>
        </w:rPr>
        <w:t xml:space="preserve">单位地址：                                  </w:t>
      </w:r>
      <w:r>
        <w:rPr>
          <w:rFonts w:hint="eastAsia"/>
          <w:color w:val="000000"/>
          <w:sz w:val="24"/>
          <w:szCs w:val="24"/>
          <w:lang w:val="en-US"/>
        </w:rPr>
        <w:t xml:space="preserve"> </w:t>
      </w:r>
      <w:r>
        <w:rPr>
          <w:rFonts w:hint="eastAsia"/>
          <w:color w:val="000000"/>
          <w:sz w:val="24"/>
          <w:szCs w:val="24"/>
        </w:rPr>
        <w:t>单位地址：</w:t>
      </w:r>
    </w:p>
    <w:p>
      <w:pPr>
        <w:adjustRightInd w:val="0"/>
        <w:snapToGrid w:val="0"/>
        <w:spacing w:line="360" w:lineRule="auto"/>
        <w:rPr>
          <w:rFonts w:hint="eastAsia"/>
          <w:color w:val="000000"/>
          <w:sz w:val="24"/>
          <w:szCs w:val="24"/>
        </w:rPr>
      </w:pPr>
      <w:r>
        <w:rPr>
          <w:rFonts w:hint="eastAsia"/>
          <w:color w:val="000000"/>
          <w:sz w:val="24"/>
          <w:szCs w:val="24"/>
          <w:lang w:val="en-US"/>
        </w:rPr>
        <w:t>联系</w:t>
      </w:r>
      <w:r>
        <w:rPr>
          <w:rFonts w:hint="eastAsia"/>
          <w:color w:val="000000"/>
          <w:sz w:val="24"/>
          <w:szCs w:val="24"/>
        </w:rPr>
        <w:t xml:space="preserve">电话：                                   </w:t>
      </w:r>
      <w:r>
        <w:rPr>
          <w:rFonts w:hint="eastAsia"/>
          <w:color w:val="000000"/>
          <w:sz w:val="24"/>
          <w:szCs w:val="24"/>
          <w:lang w:val="en-US"/>
        </w:rPr>
        <w:t>联系</w:t>
      </w:r>
      <w:r>
        <w:rPr>
          <w:rFonts w:hint="eastAsia"/>
          <w:color w:val="000000"/>
          <w:sz w:val="24"/>
          <w:szCs w:val="24"/>
        </w:rPr>
        <w:t>电话：</w:t>
      </w:r>
    </w:p>
    <w:p>
      <w:pPr>
        <w:adjustRightInd w:val="0"/>
        <w:snapToGrid w:val="0"/>
        <w:spacing w:line="360" w:lineRule="auto"/>
        <w:rPr>
          <w:rFonts w:hint="eastAsia"/>
          <w:color w:val="000000"/>
          <w:sz w:val="24"/>
          <w:szCs w:val="24"/>
        </w:rPr>
      </w:pPr>
      <w:r>
        <w:rPr>
          <w:rFonts w:hint="eastAsia"/>
          <w:color w:val="000000"/>
          <w:sz w:val="24"/>
          <w:szCs w:val="24"/>
        </w:rPr>
        <w:t>代表</w:t>
      </w:r>
      <w:r>
        <w:rPr>
          <w:rFonts w:hint="eastAsia"/>
          <w:color w:val="000000"/>
          <w:sz w:val="24"/>
          <w:szCs w:val="24"/>
          <w:lang w:val="en-US"/>
        </w:rPr>
        <w:t>签字</w:t>
      </w:r>
      <w:r>
        <w:rPr>
          <w:rFonts w:hint="eastAsia"/>
          <w:color w:val="000000"/>
          <w:sz w:val="24"/>
          <w:szCs w:val="24"/>
        </w:rPr>
        <w:t xml:space="preserve">：                   </w:t>
      </w:r>
      <w:r>
        <w:rPr>
          <w:rFonts w:hint="eastAsia"/>
          <w:color w:val="000000"/>
          <w:sz w:val="24"/>
          <w:szCs w:val="24"/>
          <w:lang w:val="en-US"/>
        </w:rPr>
        <w:t xml:space="preserve">                </w:t>
      </w:r>
      <w:r>
        <w:rPr>
          <w:rFonts w:hint="eastAsia"/>
          <w:color w:val="000000"/>
          <w:sz w:val="24"/>
          <w:szCs w:val="24"/>
        </w:rPr>
        <w:t>代表</w:t>
      </w:r>
      <w:r>
        <w:rPr>
          <w:rFonts w:hint="eastAsia"/>
          <w:color w:val="000000"/>
          <w:sz w:val="24"/>
          <w:szCs w:val="24"/>
          <w:lang w:val="en-US"/>
        </w:rPr>
        <w:t>签字</w:t>
      </w:r>
      <w:r>
        <w:rPr>
          <w:rFonts w:hint="eastAsia"/>
          <w:color w:val="000000"/>
          <w:sz w:val="24"/>
          <w:szCs w:val="24"/>
        </w:rPr>
        <w:t>：</w:t>
      </w:r>
    </w:p>
    <w:p>
      <w:pPr>
        <w:pStyle w:val="8"/>
        <w:spacing w:before="0" w:line="360" w:lineRule="auto"/>
        <w:ind w:left="0"/>
        <w:rPr>
          <w:rFonts w:hint="eastAsia"/>
          <w:color w:val="000000"/>
          <w:sz w:val="24"/>
          <w:szCs w:val="24"/>
        </w:rPr>
      </w:pPr>
    </w:p>
    <w:p>
      <w:pPr>
        <w:spacing w:line="360" w:lineRule="auto"/>
        <w:jc w:val="center"/>
        <w:rPr>
          <w:rFonts w:hint="eastAsia"/>
          <w:b/>
          <w:bCs/>
          <w:color w:val="000000"/>
          <w:sz w:val="24"/>
          <w:szCs w:val="24"/>
        </w:rPr>
      </w:pPr>
      <w:r>
        <w:rPr>
          <w:rFonts w:hint="eastAsia"/>
          <w:b/>
          <w:bCs/>
          <w:color w:val="000000"/>
          <w:sz w:val="24"/>
          <w:szCs w:val="24"/>
          <w:lang w:val="en-US"/>
        </w:rPr>
        <w:t xml:space="preserve">                               </w:t>
      </w:r>
      <w:r>
        <w:rPr>
          <w:rFonts w:hint="eastAsia"/>
          <w:b/>
          <w:bCs/>
          <w:color w:val="000000"/>
          <w:sz w:val="24"/>
          <w:szCs w:val="24"/>
        </w:rPr>
        <w:t>合同签订日期：  年  月  日</w:t>
      </w: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spacing w:line="360" w:lineRule="auto"/>
        <w:jc w:val="center"/>
        <w:rPr>
          <w:rFonts w:hint="eastAsia"/>
          <w:b/>
          <w:bCs/>
          <w:color w:val="000000"/>
          <w:sz w:val="24"/>
          <w:szCs w:val="24"/>
        </w:rPr>
      </w:pPr>
    </w:p>
    <w:p>
      <w:pPr>
        <w:pStyle w:val="4"/>
        <w:jc w:val="center"/>
        <w:rPr>
          <w:rFonts w:hint="eastAsia"/>
        </w:rPr>
      </w:pPr>
      <w:bookmarkStart w:id="52" w:name="_Toc14166"/>
    </w:p>
    <w:p>
      <w:pPr>
        <w:rPr>
          <w:rFonts w:hint="eastAsia"/>
        </w:rPr>
      </w:pPr>
    </w:p>
    <w:p>
      <w:pPr>
        <w:pStyle w:val="4"/>
        <w:jc w:val="center"/>
      </w:pPr>
      <w:r>
        <w:rPr>
          <w:rFonts w:hint="eastAsia"/>
        </w:rPr>
        <w:t>第</w:t>
      </w:r>
      <w:r>
        <w:rPr>
          <w:rFonts w:hint="eastAsia"/>
          <w:lang w:val="en-US" w:eastAsia="zh-CN"/>
        </w:rPr>
        <w:t>五</w:t>
      </w:r>
      <w:r>
        <w:rPr>
          <w:rFonts w:hint="eastAsia"/>
        </w:rPr>
        <w:t>章</w:t>
      </w:r>
      <w:r>
        <w:rPr>
          <w:rFonts w:hint="eastAsia"/>
          <w:lang w:val="en-US" w:eastAsia="zh-CN"/>
        </w:rPr>
        <w:t xml:space="preserve"> </w:t>
      </w:r>
      <w:r>
        <w:rPr>
          <w:rFonts w:hint="eastAsia"/>
        </w:rPr>
        <w:t>投标文件格式</w:t>
      </w:r>
      <w:bookmarkEnd w:id="52"/>
    </w:p>
    <w:p>
      <w:pPr>
        <w:pStyle w:val="6"/>
        <w:jc w:val="center"/>
      </w:pPr>
      <w:bookmarkStart w:id="53" w:name="_Toc29728"/>
      <w:r>
        <w:t>封面</w:t>
      </w:r>
      <w:bookmarkEnd w:id="53"/>
    </w:p>
    <w:p>
      <w:pPr>
        <w:jc w:val="right"/>
      </w:pPr>
      <w:r>
        <w:t>正本</w:t>
      </w:r>
      <w:r>
        <w:rPr>
          <w:rFonts w:hint="eastAsia"/>
        </w:rPr>
        <w:t>/副本</w:t>
      </w:r>
    </w:p>
    <w:p/>
    <w:p>
      <w:pPr>
        <w:spacing w:line="360" w:lineRule="auto"/>
        <w:ind w:firstLine="0" w:firstLineChars="0"/>
        <w:jc w:val="center"/>
        <w:rPr>
          <w:rFonts w:ascii="黑体" w:hAnsi="黑体" w:eastAsia="黑体"/>
          <w:kern w:val="10"/>
          <w:sz w:val="36"/>
          <w:szCs w:val="36"/>
        </w:rPr>
      </w:pPr>
      <w:r>
        <w:rPr>
          <w:rFonts w:hint="eastAsia" w:ascii="黑体" w:hAnsi="黑体" w:eastAsia="黑体"/>
          <w:kern w:val="10"/>
          <w:sz w:val="36"/>
          <w:szCs w:val="36"/>
        </w:rPr>
        <w:t>扬州市洁源排水有限公司</w:t>
      </w:r>
    </w:p>
    <w:p>
      <w:pPr>
        <w:ind w:firstLine="0" w:firstLineChars="0"/>
        <w:jc w:val="center"/>
        <w:rPr>
          <w:rFonts w:hint="default" w:ascii="黑体" w:hAnsi="黑体" w:eastAsia="黑体" w:cs="黑体"/>
          <w:color w:val="FF0000"/>
          <w:sz w:val="28"/>
          <w:szCs w:val="28"/>
          <w:lang w:val="en-US" w:eastAsia="zh-CN"/>
        </w:rPr>
      </w:pPr>
      <w:r>
        <w:rPr>
          <w:rFonts w:hint="eastAsia" w:ascii="黑体" w:hAnsi="黑体" w:eastAsia="黑体"/>
          <w:kern w:val="10"/>
          <w:sz w:val="36"/>
          <w:szCs w:val="36"/>
          <w:lang w:val="en-US" w:eastAsia="zh-CN"/>
        </w:rPr>
        <w:t>进出水端流量计现场校准服务</w:t>
      </w:r>
    </w:p>
    <w:p/>
    <w:p/>
    <w:p>
      <w:pPr>
        <w:ind w:firstLine="600"/>
        <w:jc w:val="center"/>
        <w:rPr>
          <w:rFonts w:ascii="黑体" w:hAnsi="黑体" w:eastAsia="黑体" w:cs="黑体"/>
          <w:sz w:val="30"/>
          <w:szCs w:val="30"/>
        </w:rPr>
      </w:pPr>
      <w:r>
        <w:rPr>
          <w:rFonts w:hint="eastAsia" w:ascii="黑体" w:hAnsi="黑体" w:eastAsia="黑体" w:cs="黑体"/>
          <w:sz w:val="30"/>
          <w:szCs w:val="30"/>
        </w:rPr>
        <w:t>投 标 文 件</w:t>
      </w:r>
    </w:p>
    <w:p/>
    <w:p/>
    <w:p/>
    <w:p/>
    <w:p/>
    <w:p/>
    <w:p/>
    <w:p/>
    <w:p/>
    <w:p/>
    <w:p/>
    <w:p/>
    <w:p/>
    <w:p/>
    <w:p>
      <w:pPr>
        <w:ind w:left="0" w:leftChars="0" w:firstLine="0" w:firstLineChars="0"/>
      </w:pPr>
    </w:p>
    <w:p/>
    <w:p>
      <w:pPr>
        <w:ind w:firstLine="0" w:firstLineChars="0"/>
        <w:jc w:val="center"/>
        <w:rPr>
          <w:sz w:val="24"/>
          <w:szCs w:val="24"/>
        </w:rPr>
      </w:pPr>
      <w:r>
        <w:rPr>
          <w:rFonts w:hint="eastAsia"/>
          <w:sz w:val="24"/>
          <w:szCs w:val="24"/>
        </w:rPr>
        <w:t>投标人：</w:t>
      </w:r>
      <w:r>
        <w:rPr>
          <w:rFonts w:hint="eastAsia"/>
          <w:sz w:val="24"/>
          <w:szCs w:val="24"/>
          <w:lang w:val="en-US" w:eastAsia="zh-CN"/>
        </w:rPr>
        <w:t xml:space="preserve"> </w:t>
      </w:r>
      <w:r>
        <w:rPr>
          <w:rFonts w:hint="eastAsia"/>
          <w:sz w:val="24"/>
          <w:szCs w:val="24"/>
          <w:u w:val="single"/>
        </w:rPr>
        <w:tab/>
      </w:r>
      <w:r>
        <w:rPr>
          <w:rFonts w:hint="eastAsia"/>
          <w:sz w:val="24"/>
          <w:szCs w:val="24"/>
        </w:rPr>
        <w:t>（盖单位章）</w:t>
      </w:r>
    </w:p>
    <w:p>
      <w:pPr>
        <w:ind w:firstLine="0" w:firstLineChars="0"/>
        <w:jc w:val="center"/>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u w:val="single"/>
        </w:rPr>
        <w:tab/>
      </w:r>
      <w:r>
        <w:rPr>
          <w:rFonts w:hint="eastAsia"/>
          <w:sz w:val="24"/>
          <w:szCs w:val="24"/>
        </w:rPr>
        <w:t>（签字）</w:t>
      </w:r>
    </w:p>
    <w:p>
      <w:pPr>
        <w:rPr>
          <w:rFonts w:hint="eastAsia" w:eastAsia="宋体"/>
          <w:sz w:val="24"/>
          <w:szCs w:val="24"/>
          <w:lang w:val="en-US" w:eastAsia="zh-CN"/>
        </w:rPr>
      </w:pPr>
      <w:r>
        <w:rPr>
          <w:rFonts w:hint="eastAsia"/>
          <w:sz w:val="24"/>
          <w:szCs w:val="24"/>
          <w:lang w:val="en-US" w:eastAsia="zh-CN"/>
        </w:rPr>
        <w:t xml:space="preserve"> </w:t>
      </w:r>
    </w:p>
    <w:p>
      <w:pPr>
        <w:jc w:val="center"/>
        <w:rPr>
          <w:sz w:val="24"/>
          <w:szCs w:val="24"/>
        </w:rPr>
      </w:pP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sz w:val="24"/>
          <w:szCs w:val="24"/>
        </w:rPr>
      </w:pPr>
      <w:bookmarkStart w:id="54" w:name="_Toc10346"/>
      <w:r>
        <w:rPr>
          <w:rFonts w:hint="eastAsia"/>
          <w:sz w:val="24"/>
          <w:szCs w:val="24"/>
        </w:rPr>
        <w:t>目录</w:t>
      </w:r>
      <w:bookmarkEnd w:id="54"/>
    </w:p>
    <w:p>
      <w:pPr>
        <w:spacing w:line="360" w:lineRule="auto"/>
        <w:rPr>
          <w:sz w:val="24"/>
          <w:szCs w:val="24"/>
        </w:rPr>
      </w:pPr>
      <w:r>
        <w:rPr>
          <w:rFonts w:hint="eastAsia"/>
          <w:sz w:val="24"/>
          <w:szCs w:val="24"/>
        </w:rPr>
        <w:t>一、投标函</w:t>
      </w:r>
    </w:p>
    <w:p>
      <w:pPr>
        <w:spacing w:line="360" w:lineRule="auto"/>
        <w:rPr>
          <w:rFonts w:hint="eastAsia"/>
          <w:sz w:val="24"/>
          <w:szCs w:val="24"/>
        </w:rPr>
      </w:pPr>
      <w:r>
        <w:rPr>
          <w:rFonts w:hint="eastAsia"/>
          <w:sz w:val="24"/>
          <w:szCs w:val="24"/>
        </w:rPr>
        <w:t>二、报价表</w:t>
      </w:r>
    </w:p>
    <w:p>
      <w:pPr>
        <w:spacing w:line="360" w:lineRule="auto"/>
        <w:rPr>
          <w:sz w:val="24"/>
          <w:szCs w:val="24"/>
        </w:rPr>
      </w:pPr>
      <w:r>
        <w:rPr>
          <w:rFonts w:hint="eastAsia"/>
          <w:sz w:val="24"/>
          <w:szCs w:val="24"/>
          <w:lang w:val="en-US" w:eastAsia="zh-CN"/>
        </w:rPr>
        <w:t>三</w:t>
      </w:r>
      <w:r>
        <w:rPr>
          <w:rFonts w:hint="eastAsia"/>
          <w:sz w:val="24"/>
          <w:szCs w:val="24"/>
        </w:rPr>
        <w:t>、法定代表人（单位负责人）身份证明</w:t>
      </w:r>
    </w:p>
    <w:p>
      <w:pPr>
        <w:spacing w:line="360" w:lineRule="auto"/>
        <w:rPr>
          <w:sz w:val="24"/>
          <w:szCs w:val="24"/>
        </w:rPr>
      </w:pPr>
      <w:r>
        <w:rPr>
          <w:rFonts w:hint="eastAsia"/>
          <w:sz w:val="24"/>
          <w:szCs w:val="24"/>
          <w:lang w:val="en-US" w:eastAsia="zh-CN"/>
        </w:rPr>
        <w:t>四</w:t>
      </w:r>
      <w:r>
        <w:rPr>
          <w:rFonts w:hint="eastAsia"/>
          <w:sz w:val="24"/>
          <w:szCs w:val="24"/>
        </w:rPr>
        <w:t>、授权委托书（适用于有委托代理人的情况）</w:t>
      </w:r>
    </w:p>
    <w:p>
      <w:pPr>
        <w:spacing w:line="360" w:lineRule="auto"/>
        <w:rPr>
          <w:rFonts w:hint="eastAsia" w:eastAsia="宋体"/>
          <w:sz w:val="24"/>
          <w:szCs w:val="24"/>
          <w:lang w:val="en-US" w:eastAsia="zh-CN"/>
        </w:rPr>
      </w:pPr>
      <w:r>
        <w:rPr>
          <w:rFonts w:hint="eastAsia"/>
          <w:sz w:val="24"/>
          <w:szCs w:val="24"/>
          <w:lang w:val="en-US" w:eastAsia="zh-CN"/>
        </w:rPr>
        <w:t>五</w:t>
      </w:r>
      <w:r>
        <w:rPr>
          <w:rFonts w:hint="eastAsia"/>
          <w:sz w:val="24"/>
          <w:szCs w:val="24"/>
        </w:rPr>
        <w:t>、</w:t>
      </w:r>
      <w:r>
        <w:rPr>
          <w:rFonts w:hint="eastAsia"/>
          <w:sz w:val="24"/>
          <w:szCs w:val="24"/>
          <w:lang w:val="en-US" w:eastAsia="zh-CN"/>
        </w:rPr>
        <w:t>类似工程业绩证明（2019-2021年）</w:t>
      </w:r>
    </w:p>
    <w:p>
      <w:pPr>
        <w:spacing w:line="360" w:lineRule="auto"/>
        <w:rPr>
          <w:rFonts w:hint="eastAsia" w:eastAsia="宋体"/>
          <w:sz w:val="24"/>
          <w:szCs w:val="24"/>
          <w:lang w:val="en-US" w:eastAsia="zh-CN"/>
        </w:rPr>
      </w:pPr>
      <w:r>
        <w:rPr>
          <w:rFonts w:hint="eastAsia"/>
          <w:sz w:val="24"/>
          <w:szCs w:val="24"/>
          <w:lang w:val="en-US" w:eastAsia="zh-CN"/>
        </w:rPr>
        <w:t>六</w:t>
      </w:r>
      <w:r>
        <w:rPr>
          <w:rFonts w:hint="eastAsia"/>
          <w:sz w:val="24"/>
          <w:szCs w:val="24"/>
        </w:rPr>
        <w:t>、</w:t>
      </w:r>
      <w:r>
        <w:rPr>
          <w:rFonts w:hint="eastAsia"/>
          <w:sz w:val="24"/>
          <w:szCs w:val="24"/>
          <w:lang w:val="en-US" w:eastAsia="zh-CN"/>
        </w:rPr>
        <w:t>相关的资质证书及授权书等</w:t>
      </w:r>
    </w:p>
    <w:p>
      <w:pPr>
        <w:spacing w:line="360" w:lineRule="auto"/>
        <w:rPr>
          <w:rFonts w:hint="eastAsia" w:eastAsia="宋体"/>
          <w:sz w:val="24"/>
          <w:szCs w:val="24"/>
          <w:lang w:val="en-US" w:eastAsia="zh-CN"/>
        </w:rPr>
      </w:pPr>
      <w:r>
        <w:rPr>
          <w:rFonts w:hint="eastAsia"/>
          <w:sz w:val="24"/>
          <w:szCs w:val="24"/>
          <w:lang w:val="en-US" w:eastAsia="zh-CN"/>
        </w:rPr>
        <w:t>七</w:t>
      </w:r>
      <w:r>
        <w:rPr>
          <w:rFonts w:hint="eastAsia"/>
          <w:sz w:val="24"/>
          <w:szCs w:val="24"/>
        </w:rPr>
        <w:t>、</w:t>
      </w:r>
      <w:r>
        <w:rPr>
          <w:rFonts w:hint="eastAsia"/>
          <w:sz w:val="24"/>
          <w:szCs w:val="24"/>
          <w:lang w:val="en-US" w:eastAsia="zh-CN"/>
        </w:rPr>
        <w:t>校准方案的服务措施文件等</w:t>
      </w:r>
    </w:p>
    <w:p>
      <w:pPr>
        <w:spacing w:line="360" w:lineRule="auto"/>
        <w:rPr>
          <w:sz w:val="24"/>
          <w:szCs w:val="24"/>
        </w:rPr>
      </w:pPr>
      <w:r>
        <w:rPr>
          <w:rFonts w:hint="eastAsia"/>
          <w:sz w:val="24"/>
          <w:szCs w:val="24"/>
          <w:lang w:val="en-US" w:eastAsia="zh-CN"/>
        </w:rPr>
        <w:t>八</w:t>
      </w:r>
      <w:r>
        <w:rPr>
          <w:rFonts w:hint="eastAsia"/>
          <w:sz w:val="24"/>
          <w:szCs w:val="24"/>
        </w:rPr>
        <w:t>、其他资料</w:t>
      </w:r>
    </w:p>
    <w:p>
      <w:pPr>
        <w:pStyle w:val="2"/>
      </w:pPr>
    </w:p>
    <w:p/>
    <w:p/>
    <w:p/>
    <w:p>
      <w:r>
        <w:br w:type="page"/>
      </w:r>
    </w:p>
    <w:p>
      <w:pPr>
        <w:pStyle w:val="6"/>
        <w:jc w:val="center"/>
        <w:rPr>
          <w:sz w:val="24"/>
          <w:szCs w:val="24"/>
        </w:rPr>
      </w:pPr>
      <w:bookmarkStart w:id="55" w:name="_Toc9478"/>
      <w:r>
        <w:rPr>
          <w:rFonts w:hint="eastAsia"/>
          <w:sz w:val="24"/>
          <w:szCs w:val="24"/>
        </w:rPr>
        <w:t>一、投标函</w:t>
      </w:r>
      <w:bookmarkEnd w:id="55"/>
    </w:p>
    <w:p>
      <w:pPr>
        <w:rPr>
          <w:sz w:val="24"/>
          <w:szCs w:val="24"/>
        </w:rPr>
      </w:pPr>
    </w:p>
    <w:p>
      <w:pPr>
        <w:ind w:firstLine="0" w:firstLineChars="0"/>
        <w:rPr>
          <w:sz w:val="24"/>
          <w:szCs w:val="24"/>
        </w:rPr>
      </w:pPr>
      <w:r>
        <w:rPr>
          <w:rFonts w:hint="eastAsia"/>
          <w:sz w:val="24"/>
          <w:szCs w:val="24"/>
          <w:u w:val="single"/>
        </w:rPr>
        <w:tab/>
      </w:r>
      <w:r>
        <w:rPr>
          <w:rFonts w:hint="eastAsia"/>
          <w:sz w:val="24"/>
          <w:szCs w:val="24"/>
        </w:rPr>
        <w:t>（招标人名称）：</w:t>
      </w:r>
    </w:p>
    <w:p>
      <w:pPr>
        <w:rPr>
          <w:sz w:val="24"/>
          <w:szCs w:val="24"/>
        </w:rPr>
      </w:pPr>
    </w:p>
    <w:p>
      <w:pPr>
        <w:rPr>
          <w:sz w:val="24"/>
          <w:szCs w:val="24"/>
        </w:rPr>
      </w:pPr>
      <w:r>
        <w:rPr>
          <w:rFonts w:hint="eastAsia"/>
          <w:sz w:val="24"/>
          <w:szCs w:val="24"/>
        </w:rPr>
        <w:t>1．我方已仔细研究了</w:t>
      </w:r>
      <w:r>
        <w:rPr>
          <w:rFonts w:hint="eastAsia"/>
          <w:sz w:val="24"/>
          <w:szCs w:val="24"/>
          <w:u w:val="single"/>
        </w:rPr>
        <w:tab/>
      </w:r>
      <w:r>
        <w:rPr>
          <w:rFonts w:hint="eastAsia"/>
          <w:sz w:val="24"/>
          <w:szCs w:val="24"/>
          <w:u w:val="single"/>
        </w:rPr>
        <w:t>（项目名称）</w:t>
      </w:r>
      <w:r>
        <w:rPr>
          <w:rFonts w:hint="eastAsia"/>
          <w:sz w:val="24"/>
          <w:szCs w:val="24"/>
        </w:rPr>
        <w:t>项目招标文件的全部内容，愿意以人民币（大写）</w:t>
      </w:r>
      <w:r>
        <w:rPr>
          <w:rFonts w:hint="eastAsia"/>
          <w:sz w:val="24"/>
          <w:szCs w:val="24"/>
          <w:u w:val="single"/>
        </w:rPr>
        <w:tab/>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w:t>
      </w:r>
      <w:r>
        <w:rPr>
          <w:rFonts w:hint="eastAsia"/>
          <w:sz w:val="24"/>
          <w:szCs w:val="24"/>
          <w:u w:val="single"/>
        </w:rPr>
        <w:tab/>
      </w:r>
      <w:r>
        <w:rPr>
          <w:rFonts w:hint="eastAsia"/>
          <w:sz w:val="24"/>
          <w:szCs w:val="24"/>
          <w:u w:val="single"/>
        </w:rPr>
        <w:t xml:space="preserve">    </w:t>
      </w:r>
      <w:r>
        <w:rPr>
          <w:rFonts w:hint="eastAsia"/>
          <w:sz w:val="24"/>
          <w:szCs w:val="24"/>
        </w:rPr>
        <w:t>）的投标总报价（其中，增值税税率为</w:t>
      </w:r>
      <w:r>
        <w:rPr>
          <w:rFonts w:hint="eastAsia"/>
          <w:sz w:val="24"/>
          <w:szCs w:val="24"/>
          <w:u w:val="single"/>
        </w:rPr>
        <w:tab/>
      </w:r>
      <w:r>
        <w:rPr>
          <w:rFonts w:hint="eastAsia"/>
          <w:sz w:val="24"/>
          <w:szCs w:val="24"/>
        </w:rPr>
        <w:t>）提供</w:t>
      </w:r>
      <w:r>
        <w:rPr>
          <w:rFonts w:hint="eastAsia"/>
          <w:sz w:val="24"/>
          <w:szCs w:val="24"/>
          <w:lang w:val="en-US" w:eastAsia="zh-CN"/>
        </w:rPr>
        <w:t>校准检测并出具规定校准证书的服务</w:t>
      </w:r>
      <w:r>
        <w:rPr>
          <w:rFonts w:hint="eastAsia"/>
          <w:sz w:val="24"/>
          <w:szCs w:val="24"/>
        </w:rPr>
        <w:t>，并按合同约定履行义务。</w:t>
      </w:r>
    </w:p>
    <w:p>
      <w:pPr>
        <w:rPr>
          <w:sz w:val="24"/>
          <w:szCs w:val="24"/>
        </w:rPr>
      </w:pPr>
      <w:r>
        <w:rPr>
          <w:rFonts w:hint="eastAsia"/>
          <w:sz w:val="24"/>
          <w:szCs w:val="24"/>
        </w:rPr>
        <w:t>2．我方的投标文件包括下列内容：</w:t>
      </w:r>
    </w:p>
    <w:p>
      <w:pPr>
        <w:rPr>
          <w:rFonts w:hint="eastAsia"/>
          <w:sz w:val="24"/>
          <w:szCs w:val="24"/>
        </w:rPr>
      </w:pPr>
      <w:r>
        <w:rPr>
          <w:rFonts w:hint="eastAsia"/>
          <w:sz w:val="24"/>
          <w:szCs w:val="24"/>
        </w:rPr>
        <w:t>（1）投标函；</w:t>
      </w:r>
    </w:p>
    <w:p>
      <w:pPr>
        <w:spacing w:line="360" w:lineRule="auto"/>
        <w:rPr>
          <w:rFonts w:hint="eastAsia"/>
          <w:sz w:val="24"/>
          <w:szCs w:val="24"/>
        </w:rPr>
      </w:pPr>
      <w:r>
        <w:rPr>
          <w:rFonts w:hint="eastAsia" w:ascii="Calibri" w:hAnsi="Calibri" w:eastAsia="宋体"/>
          <w:b w:val="0"/>
          <w:sz w:val="24"/>
          <w:szCs w:val="24"/>
          <w:lang w:eastAsia="zh-CN"/>
        </w:rPr>
        <w:t>（</w:t>
      </w:r>
      <w:r>
        <w:rPr>
          <w:rFonts w:hint="eastAsia"/>
          <w:sz w:val="24"/>
          <w:szCs w:val="24"/>
          <w:lang w:val="en-US" w:eastAsia="zh-CN"/>
        </w:rPr>
        <w:t>2）投标</w:t>
      </w:r>
      <w:r>
        <w:rPr>
          <w:rFonts w:hint="eastAsia"/>
          <w:sz w:val="24"/>
          <w:szCs w:val="24"/>
        </w:rPr>
        <w:t>报价表</w:t>
      </w:r>
    </w:p>
    <w:p>
      <w:pPr>
        <w:spacing w:line="360" w:lineRule="auto"/>
        <w:rPr>
          <w:sz w:val="24"/>
          <w:szCs w:val="24"/>
        </w:rPr>
      </w:pPr>
      <w:r>
        <w:rPr>
          <w:rFonts w:hint="eastAsia"/>
          <w:sz w:val="24"/>
          <w:szCs w:val="24"/>
          <w:lang w:val="en-US" w:eastAsia="zh-CN"/>
        </w:rPr>
        <w:t>（3）</w:t>
      </w:r>
      <w:r>
        <w:rPr>
          <w:rFonts w:hint="eastAsia"/>
          <w:sz w:val="24"/>
          <w:szCs w:val="24"/>
        </w:rPr>
        <w:t>法定代表人（单位负责人）身份证明</w:t>
      </w:r>
    </w:p>
    <w:p>
      <w:pPr>
        <w:spacing w:line="360" w:lineRule="auto"/>
        <w:rPr>
          <w:sz w:val="24"/>
          <w:szCs w:val="24"/>
        </w:rPr>
      </w:pPr>
      <w:r>
        <w:rPr>
          <w:rFonts w:hint="eastAsia"/>
          <w:sz w:val="24"/>
          <w:szCs w:val="24"/>
          <w:lang w:val="en-US" w:eastAsia="zh-CN"/>
        </w:rPr>
        <w:t>（4）</w:t>
      </w:r>
      <w:r>
        <w:rPr>
          <w:rFonts w:hint="eastAsia"/>
          <w:sz w:val="24"/>
          <w:szCs w:val="24"/>
        </w:rPr>
        <w:t>授权委托书（适用于有委托代理人的情况）</w:t>
      </w:r>
    </w:p>
    <w:p>
      <w:pPr>
        <w:spacing w:line="360" w:lineRule="auto"/>
        <w:rPr>
          <w:rFonts w:hint="eastAsia" w:eastAsia="宋体"/>
          <w:sz w:val="24"/>
          <w:szCs w:val="24"/>
          <w:lang w:val="en-US" w:eastAsia="zh-CN"/>
        </w:rPr>
      </w:pPr>
      <w:r>
        <w:rPr>
          <w:rFonts w:hint="eastAsia"/>
          <w:sz w:val="24"/>
          <w:szCs w:val="24"/>
          <w:lang w:val="en-US" w:eastAsia="zh-CN"/>
        </w:rPr>
        <w:t>（5）类似工程业绩证明（2019-2021年）</w:t>
      </w:r>
    </w:p>
    <w:p>
      <w:pPr>
        <w:spacing w:line="360" w:lineRule="auto"/>
        <w:rPr>
          <w:rFonts w:hint="eastAsia" w:eastAsia="宋体"/>
          <w:sz w:val="24"/>
          <w:szCs w:val="24"/>
          <w:lang w:val="en-US" w:eastAsia="zh-CN"/>
        </w:rPr>
      </w:pPr>
      <w:r>
        <w:rPr>
          <w:rFonts w:hint="eastAsia"/>
          <w:sz w:val="24"/>
          <w:szCs w:val="24"/>
          <w:lang w:val="en-US" w:eastAsia="zh-CN"/>
        </w:rPr>
        <w:t>（6）相关的资质证书及授权书等</w:t>
      </w:r>
    </w:p>
    <w:p>
      <w:pPr>
        <w:spacing w:line="360" w:lineRule="auto"/>
        <w:rPr>
          <w:rFonts w:hint="eastAsia" w:eastAsia="宋体"/>
          <w:sz w:val="24"/>
          <w:szCs w:val="24"/>
          <w:lang w:val="en-US" w:eastAsia="zh-CN"/>
        </w:rPr>
      </w:pPr>
      <w:r>
        <w:rPr>
          <w:rFonts w:hint="eastAsia"/>
          <w:sz w:val="24"/>
          <w:szCs w:val="24"/>
          <w:lang w:val="en-US" w:eastAsia="zh-CN"/>
        </w:rPr>
        <w:t>（7）校准方案的服务措施文件等</w:t>
      </w:r>
    </w:p>
    <w:p>
      <w:pPr>
        <w:ind w:firstLine="0" w:firstLineChars="0"/>
        <w:rPr>
          <w:sz w:val="24"/>
          <w:szCs w:val="24"/>
        </w:rPr>
      </w:pPr>
      <w:r>
        <w:rPr>
          <w:rFonts w:hint="eastAsia"/>
          <w:sz w:val="24"/>
          <w:szCs w:val="24"/>
          <w:lang w:val="en-US" w:eastAsia="zh-CN"/>
        </w:rPr>
        <w:t xml:space="preserve">    （8）</w:t>
      </w:r>
      <w:r>
        <w:rPr>
          <w:rFonts w:hint="eastAsia"/>
          <w:sz w:val="24"/>
          <w:szCs w:val="24"/>
        </w:rPr>
        <w:t>其它</w:t>
      </w:r>
      <w:r>
        <w:rPr>
          <w:sz w:val="24"/>
          <w:szCs w:val="24"/>
        </w:rPr>
        <w:t>资料</w:t>
      </w:r>
      <w:r>
        <w:rPr>
          <w:rFonts w:hint="eastAsia"/>
          <w:sz w:val="24"/>
          <w:szCs w:val="24"/>
          <w:lang w:eastAsia="zh-CN"/>
        </w:rPr>
        <w:t>（</w:t>
      </w:r>
      <w:r>
        <w:rPr>
          <w:rFonts w:hint="eastAsia"/>
          <w:sz w:val="24"/>
          <w:szCs w:val="24"/>
          <w:lang w:val="en-US" w:eastAsia="zh-CN"/>
        </w:rPr>
        <w:t>如有</w:t>
      </w:r>
      <w:r>
        <w:rPr>
          <w:rFonts w:hint="eastAsia"/>
          <w:sz w:val="24"/>
          <w:szCs w:val="24"/>
          <w:lang w:eastAsia="zh-CN"/>
        </w:rPr>
        <w:t>）</w:t>
      </w:r>
    </w:p>
    <w:p>
      <w:pPr>
        <w:rPr>
          <w:sz w:val="24"/>
          <w:szCs w:val="24"/>
        </w:rPr>
      </w:pPr>
      <w:r>
        <w:rPr>
          <w:rFonts w:hint="eastAsia"/>
          <w:sz w:val="24"/>
          <w:szCs w:val="24"/>
        </w:rPr>
        <w:t>投标文件的上述组成部分如存在内容不一致的，以投标函为准。</w:t>
      </w:r>
    </w:p>
    <w:p>
      <w:pPr>
        <w:rPr>
          <w:sz w:val="24"/>
          <w:szCs w:val="24"/>
        </w:rPr>
      </w:pPr>
      <w:r>
        <w:rPr>
          <w:rFonts w:hint="eastAsia"/>
          <w:sz w:val="24"/>
          <w:szCs w:val="24"/>
        </w:rPr>
        <w:t>3．我方承诺响应招标文件的全部要求。</w:t>
      </w:r>
    </w:p>
    <w:p>
      <w:pPr>
        <w:rPr>
          <w:sz w:val="24"/>
          <w:szCs w:val="24"/>
        </w:rPr>
      </w:pPr>
      <w:r>
        <w:rPr>
          <w:rFonts w:hint="eastAsia"/>
          <w:sz w:val="24"/>
          <w:szCs w:val="24"/>
        </w:rPr>
        <w:t>4．我方承诺在招标文件规定的投标有效期内不撤销投标文件。</w:t>
      </w:r>
    </w:p>
    <w:p>
      <w:pPr>
        <w:rPr>
          <w:sz w:val="24"/>
          <w:szCs w:val="24"/>
        </w:rPr>
      </w:pPr>
      <w:r>
        <w:rPr>
          <w:rFonts w:hint="eastAsia"/>
          <w:sz w:val="24"/>
          <w:szCs w:val="24"/>
        </w:rPr>
        <w:t>5．如我方中标，我方承诺：</w:t>
      </w:r>
    </w:p>
    <w:p>
      <w:pPr>
        <w:rPr>
          <w:sz w:val="24"/>
          <w:szCs w:val="24"/>
        </w:rPr>
      </w:pPr>
      <w:r>
        <w:rPr>
          <w:rFonts w:hint="eastAsia"/>
          <w:sz w:val="24"/>
          <w:szCs w:val="24"/>
        </w:rPr>
        <w:t>（1）在收到中标通知书后，在中标通知书规定的期限内与你方签订合同；</w:t>
      </w:r>
    </w:p>
    <w:p>
      <w:pPr>
        <w:rPr>
          <w:sz w:val="24"/>
          <w:szCs w:val="24"/>
        </w:rPr>
      </w:pPr>
      <w:r>
        <w:rPr>
          <w:rFonts w:hint="eastAsia"/>
          <w:sz w:val="24"/>
          <w:szCs w:val="24"/>
        </w:rPr>
        <w:t>（2）在签订合同时不向你方提出附加条件；</w:t>
      </w:r>
    </w:p>
    <w:p>
      <w:pPr>
        <w:rPr>
          <w:sz w:val="24"/>
          <w:szCs w:val="24"/>
        </w:rPr>
      </w:pPr>
      <w:r>
        <w:rPr>
          <w:rFonts w:hint="eastAsia"/>
          <w:sz w:val="24"/>
          <w:szCs w:val="24"/>
        </w:rPr>
        <w:t>（</w:t>
      </w:r>
      <w:r>
        <w:rPr>
          <w:rFonts w:hint="eastAsia"/>
          <w:sz w:val="24"/>
          <w:szCs w:val="24"/>
          <w:lang w:val="en-US" w:eastAsia="zh-CN"/>
        </w:rPr>
        <w:t>3</w:t>
      </w:r>
      <w:r>
        <w:rPr>
          <w:rFonts w:hint="eastAsia"/>
          <w:sz w:val="24"/>
          <w:szCs w:val="24"/>
        </w:rPr>
        <w:t>）在合同约定的期限内完成合同规定的全部义务。</w:t>
      </w:r>
    </w:p>
    <w:p>
      <w:pPr>
        <w:rPr>
          <w:sz w:val="24"/>
          <w:szCs w:val="24"/>
        </w:rPr>
      </w:pPr>
      <w:r>
        <w:rPr>
          <w:rFonts w:hint="eastAsia"/>
          <w:sz w:val="24"/>
          <w:szCs w:val="24"/>
        </w:rPr>
        <w:t>6．我方在此声明，所递交的投标文件及有关资料内容完整、真实和准确，且不存在第二章 “投标人须知”第1.4.3项规定的任何一种情形。</w:t>
      </w:r>
    </w:p>
    <w:p>
      <w:pPr>
        <w:rPr>
          <w:sz w:val="24"/>
          <w:szCs w:val="24"/>
        </w:rPr>
      </w:pPr>
      <w:r>
        <w:rPr>
          <w:rFonts w:hint="eastAsia"/>
          <w:sz w:val="24"/>
          <w:szCs w:val="24"/>
          <w:lang w:val="en-US" w:eastAsia="zh-CN"/>
        </w:rPr>
        <w:t>7</w:t>
      </w:r>
      <w:r>
        <w:rPr>
          <w:rFonts w:hint="eastAsia"/>
          <w:sz w:val="24"/>
          <w:szCs w:val="24"/>
        </w:rPr>
        <w:t>．</w:t>
      </w:r>
      <w:r>
        <w:rPr>
          <w:sz w:val="24"/>
          <w:szCs w:val="24"/>
        </w:rPr>
        <w:t>其他补充说明。</w:t>
      </w:r>
    </w:p>
    <w:p>
      <w:pPr>
        <w:ind w:firstLine="0" w:firstLineChars="0"/>
        <w:rPr>
          <w:sz w:val="24"/>
          <w:szCs w:val="24"/>
        </w:rPr>
      </w:pPr>
      <w:r>
        <w:rPr>
          <w:rFonts w:hint="eastAsia"/>
          <w:sz w:val="24"/>
          <w:szCs w:val="24"/>
        </w:rPr>
        <w:t>投 标 人：</w:t>
      </w:r>
      <w:r>
        <w:rPr>
          <w:rFonts w:hint="eastAsia"/>
          <w:sz w:val="24"/>
          <w:szCs w:val="24"/>
          <w:lang w:val="en-US" w:eastAsia="zh-CN"/>
        </w:rPr>
        <w:t xml:space="preserve">    </w:t>
      </w:r>
      <w:r>
        <w:rPr>
          <w:rFonts w:hint="eastAsia"/>
          <w:sz w:val="24"/>
          <w:szCs w:val="24"/>
          <w:u w:val="single"/>
        </w:rPr>
        <w:tab/>
      </w:r>
      <w:r>
        <w:rPr>
          <w:rFonts w:hint="eastAsia"/>
          <w:sz w:val="24"/>
          <w:szCs w:val="24"/>
        </w:rPr>
        <w:t>（盖单位章）</w:t>
      </w:r>
    </w:p>
    <w:p>
      <w:pPr>
        <w:ind w:firstLine="0" w:firstLineChars="0"/>
        <w:rPr>
          <w:sz w:val="24"/>
          <w:szCs w:val="24"/>
        </w:rPr>
      </w:pPr>
      <w:r>
        <w:rPr>
          <w:rFonts w:hint="eastAsia"/>
          <w:sz w:val="24"/>
          <w:szCs w:val="24"/>
        </w:rPr>
        <w:t>法定代表人（单位负责人）或其委托代理人：</w:t>
      </w:r>
      <w:r>
        <w:rPr>
          <w:rFonts w:hint="eastAsia"/>
          <w:sz w:val="24"/>
          <w:szCs w:val="24"/>
          <w:u w:val="single"/>
        </w:rPr>
        <w:tab/>
      </w:r>
      <w:r>
        <w:rPr>
          <w:rFonts w:hint="eastAsia"/>
          <w:sz w:val="24"/>
          <w:szCs w:val="24"/>
        </w:rPr>
        <w:t>（签字）</w:t>
      </w:r>
    </w:p>
    <w:p>
      <w:pPr>
        <w:ind w:firstLine="0" w:firstLineChars="0"/>
        <w:rPr>
          <w:sz w:val="24"/>
          <w:szCs w:val="24"/>
        </w:rPr>
      </w:pPr>
      <w:r>
        <w:rPr>
          <w:rFonts w:hint="eastAsia"/>
          <w:sz w:val="24"/>
          <w:szCs w:val="24"/>
        </w:rPr>
        <w:t>地</w:t>
      </w:r>
      <w:r>
        <w:rPr>
          <w:rFonts w:hint="eastAsia"/>
          <w:sz w:val="24"/>
          <w:szCs w:val="24"/>
        </w:rPr>
        <w:tab/>
      </w:r>
      <w:r>
        <w:rPr>
          <w:rFonts w:hint="eastAsia"/>
          <w:sz w:val="24"/>
          <w:szCs w:val="24"/>
        </w:rPr>
        <w:t xml:space="preserve">址： </w:t>
      </w:r>
      <w:r>
        <w:rPr>
          <w:rFonts w:hint="eastAsia"/>
          <w:sz w:val="24"/>
          <w:szCs w:val="24"/>
        </w:rPr>
        <w:tab/>
      </w:r>
    </w:p>
    <w:p>
      <w:pPr>
        <w:ind w:firstLine="0" w:firstLineChars="0"/>
        <w:rPr>
          <w:sz w:val="24"/>
          <w:szCs w:val="24"/>
        </w:rPr>
      </w:pPr>
      <w:r>
        <w:rPr>
          <w:rFonts w:hint="eastAsia"/>
          <w:sz w:val="24"/>
          <w:szCs w:val="24"/>
        </w:rPr>
        <w:t>网</w:t>
      </w:r>
      <w:r>
        <w:rPr>
          <w:rFonts w:hint="eastAsia"/>
          <w:sz w:val="24"/>
          <w:szCs w:val="24"/>
        </w:rPr>
        <w:tab/>
      </w:r>
      <w:r>
        <w:rPr>
          <w:rFonts w:hint="eastAsia"/>
          <w:sz w:val="24"/>
          <w:szCs w:val="24"/>
        </w:rPr>
        <w:t xml:space="preserve">址： </w:t>
      </w:r>
      <w:r>
        <w:rPr>
          <w:rFonts w:hint="eastAsia"/>
          <w:sz w:val="24"/>
          <w:szCs w:val="24"/>
        </w:rPr>
        <w:tab/>
      </w:r>
    </w:p>
    <w:p>
      <w:pPr>
        <w:ind w:firstLine="0" w:firstLineChars="0"/>
        <w:rPr>
          <w:sz w:val="24"/>
          <w:szCs w:val="24"/>
        </w:rPr>
      </w:pPr>
      <w:r>
        <w:rPr>
          <w:rFonts w:hint="eastAsia"/>
          <w:sz w:val="24"/>
          <w:szCs w:val="24"/>
        </w:rPr>
        <w:t>电</w:t>
      </w:r>
      <w:r>
        <w:rPr>
          <w:rFonts w:hint="eastAsia"/>
          <w:sz w:val="24"/>
          <w:szCs w:val="24"/>
        </w:rPr>
        <w:tab/>
      </w:r>
      <w:r>
        <w:rPr>
          <w:rFonts w:hint="eastAsia"/>
          <w:sz w:val="24"/>
          <w:szCs w:val="24"/>
        </w:rPr>
        <w:t xml:space="preserve">话： </w:t>
      </w:r>
      <w:r>
        <w:rPr>
          <w:rFonts w:hint="eastAsia"/>
          <w:sz w:val="24"/>
          <w:szCs w:val="24"/>
        </w:rPr>
        <w:tab/>
      </w:r>
    </w:p>
    <w:p>
      <w:pPr>
        <w:ind w:firstLine="0" w:firstLineChars="0"/>
        <w:rPr>
          <w:sz w:val="24"/>
          <w:szCs w:val="24"/>
        </w:rPr>
      </w:pPr>
      <w:r>
        <w:rPr>
          <w:rFonts w:hint="eastAsia"/>
          <w:sz w:val="24"/>
          <w:szCs w:val="24"/>
        </w:rPr>
        <w:t>传</w:t>
      </w:r>
      <w:r>
        <w:rPr>
          <w:rFonts w:hint="eastAsia"/>
          <w:sz w:val="24"/>
          <w:szCs w:val="24"/>
        </w:rPr>
        <w:tab/>
      </w:r>
      <w:r>
        <w:rPr>
          <w:rFonts w:hint="eastAsia"/>
          <w:sz w:val="24"/>
          <w:szCs w:val="24"/>
        </w:rPr>
        <w:t xml:space="preserve">真： </w:t>
      </w:r>
      <w:r>
        <w:rPr>
          <w:rFonts w:hint="eastAsia"/>
          <w:sz w:val="24"/>
          <w:szCs w:val="24"/>
        </w:rPr>
        <w:tab/>
      </w:r>
    </w:p>
    <w:p>
      <w:pPr>
        <w:ind w:firstLine="0" w:firstLineChars="0"/>
        <w:rPr>
          <w:sz w:val="24"/>
          <w:szCs w:val="24"/>
        </w:rPr>
      </w:pPr>
      <w:r>
        <w:rPr>
          <w:rFonts w:hint="eastAsia"/>
          <w:sz w:val="24"/>
          <w:szCs w:val="24"/>
        </w:rPr>
        <w:t xml:space="preserve">邮政编码： </w:t>
      </w:r>
      <w:r>
        <w:rPr>
          <w:rFonts w:hint="eastAsia"/>
          <w:sz w:val="24"/>
          <w:szCs w:val="24"/>
        </w:rPr>
        <w:tab/>
      </w:r>
    </w:p>
    <w:p>
      <w:pPr>
        <w:rPr>
          <w:sz w:val="24"/>
          <w:szCs w:val="24"/>
        </w:rPr>
      </w:pPr>
    </w:p>
    <w:p>
      <w:pPr>
        <w:pStyle w:val="2"/>
      </w:pPr>
    </w:p>
    <w:p>
      <w:pPr>
        <w:pStyle w:val="3"/>
      </w:pPr>
    </w:p>
    <w:p>
      <w:pPr>
        <w:pStyle w:val="3"/>
      </w:pPr>
    </w:p>
    <w:p>
      <w:pPr>
        <w:pStyle w:val="3"/>
      </w:pPr>
      <w:bookmarkStart w:id="85" w:name="_GoBack"/>
      <w:bookmarkEnd w:id="85"/>
    </w:p>
    <w:p>
      <w:pPr>
        <w:ind w:firstLine="482"/>
        <w:jc w:val="center"/>
        <w:rPr>
          <w:b/>
          <w:sz w:val="24"/>
          <w:szCs w:val="24"/>
        </w:rPr>
      </w:pPr>
      <w:r>
        <w:rPr>
          <w:rFonts w:hint="eastAsia"/>
          <w:b/>
          <w:sz w:val="24"/>
          <w:szCs w:val="24"/>
        </w:rPr>
        <w:t>二、投标报价表</w:t>
      </w:r>
    </w:p>
    <w:tbl>
      <w:tblPr>
        <w:tblStyle w:val="17"/>
        <w:tblpPr w:leftFromText="180" w:rightFromText="180" w:vertAnchor="page" w:horzAnchor="page" w:tblpX="1838" w:tblpY="2362"/>
        <w:tblW w:w="8280" w:type="dxa"/>
        <w:tblInd w:w="0" w:type="dxa"/>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Layout w:type="fixed"/>
        <w:tblCellMar>
          <w:top w:w="0" w:type="dxa"/>
          <w:left w:w="108" w:type="dxa"/>
          <w:bottom w:w="0" w:type="dxa"/>
          <w:right w:w="108" w:type="dxa"/>
        </w:tblCellMar>
      </w:tblPr>
      <w:tblGrid>
        <w:gridCol w:w="545"/>
        <w:gridCol w:w="3555"/>
        <w:gridCol w:w="1560"/>
        <w:gridCol w:w="720"/>
        <w:gridCol w:w="1900"/>
      </w:tblGrid>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975" w:hRule="atLeast"/>
        </w:trPr>
        <w:tc>
          <w:tcPr>
            <w:tcW w:w="8280" w:type="dxa"/>
            <w:gridSpan w:val="5"/>
            <w:tcBorders>
              <w:tl2br w:val="nil"/>
              <w:tr2bl w:val="nil"/>
            </w:tcBorders>
            <w:vAlign w:val="center"/>
          </w:tcPr>
          <w:p>
            <w:pPr>
              <w:ind w:firstLine="560" w:firstLineChars="200"/>
              <w:jc w:val="both"/>
              <w:outlineLvl w:val="0"/>
              <w:rPr>
                <w:rFonts w:ascii="E+H Serif Asia_ME" w:hAnsi="E+H Serif Asia_ME" w:eastAsia="E+H Serif Asia_ME" w:cs="E+H Serif Asia_ME"/>
                <w:b/>
                <w:sz w:val="36"/>
                <w:szCs w:val="36"/>
              </w:rPr>
            </w:pPr>
            <w:r>
              <w:rPr>
                <w:rFonts w:hint="eastAsia" w:asciiTheme="minorEastAsia" w:hAnsiTheme="minorEastAsia"/>
                <w:sz w:val="28"/>
                <w:szCs w:val="32"/>
                <w:lang w:val="en-US" w:eastAsia="zh-CN"/>
              </w:rPr>
              <w:t>扬州市洁源排水有限公司进出水端</w:t>
            </w:r>
            <w:r>
              <w:rPr>
                <w:rFonts w:hint="eastAsia" w:asciiTheme="minorEastAsia" w:hAnsiTheme="minorEastAsia"/>
                <w:sz w:val="28"/>
                <w:szCs w:val="32"/>
              </w:rPr>
              <w:t>流量计</w:t>
            </w:r>
            <w:r>
              <w:rPr>
                <w:rFonts w:hint="eastAsia" w:asciiTheme="minorEastAsia" w:hAnsiTheme="minorEastAsia"/>
                <w:sz w:val="28"/>
                <w:szCs w:val="32"/>
                <w:lang w:val="en-US" w:eastAsia="zh-CN"/>
              </w:rPr>
              <w:t>校准检测服务</w:t>
            </w:r>
            <w:r>
              <w:rPr>
                <w:rFonts w:hint="eastAsia" w:asciiTheme="minorEastAsia" w:hAnsiTheme="minorEastAsia"/>
                <w:sz w:val="28"/>
                <w:szCs w:val="32"/>
              </w:rPr>
              <w:t>清单</w:t>
            </w:r>
          </w:p>
          <w:p>
            <w:pPr>
              <w:jc w:val="both"/>
              <w:rPr>
                <w:rFonts w:hint="default" w:ascii="宋体" w:hAnsi="宋体" w:eastAsia="宋体" w:cs="Times New Roman"/>
                <w:sz w:val="22"/>
                <w:szCs w:val="21"/>
                <w:lang w:val="en-US" w:eastAsia="zh-CN"/>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800" w:hRule="atLeast"/>
        </w:trPr>
        <w:tc>
          <w:tcPr>
            <w:tcW w:w="545" w:type="dxa"/>
            <w:tcBorders>
              <w:right w:val="single" w:color="auto" w:sz="8" w:space="0"/>
            </w:tcBorders>
            <w:vAlign w:val="center"/>
          </w:tcPr>
          <w:p>
            <w:pPr>
              <w:ind w:firstLine="0" w:firstLineChars="0"/>
              <w:jc w:val="both"/>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序号</w:t>
            </w:r>
          </w:p>
        </w:tc>
        <w:tc>
          <w:tcPr>
            <w:tcW w:w="3555"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规格型号</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lang w:val="en-US" w:eastAsia="zh-CN"/>
              </w:rPr>
              <w:t>品牌</w:t>
            </w:r>
          </w:p>
        </w:tc>
        <w:tc>
          <w:tcPr>
            <w:tcW w:w="720" w:type="dxa"/>
            <w:tcBorders>
              <w:left w:val="single" w:color="auto" w:sz="8" w:space="0"/>
              <w:right w:val="single" w:color="auto" w:sz="8" w:space="0"/>
            </w:tcBorders>
            <w:shd w:val="clear" w:color="auto" w:fill="auto"/>
            <w:vAlign w:val="center"/>
          </w:tcPr>
          <w:p>
            <w:pPr>
              <w:ind w:firstLine="0" w:firstLineChars="0"/>
              <w:jc w:val="both"/>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数量</w:t>
            </w:r>
          </w:p>
        </w:tc>
        <w:tc>
          <w:tcPr>
            <w:tcW w:w="1900" w:type="dxa"/>
            <w:tcBorders>
              <w:left w:val="single" w:color="auto" w:sz="8" w:space="0"/>
              <w:tl2br w:val="nil"/>
              <w:tr2bl w:val="nil"/>
            </w:tcBorders>
            <w:vAlign w:val="center"/>
          </w:tcPr>
          <w:p>
            <w:pPr>
              <w:ind w:firstLine="0" w:firstLineChars="0"/>
              <w:jc w:val="both"/>
              <w:rPr>
                <w:rFonts w:ascii="宋体" w:hAnsi="宋体" w:eastAsia="宋体" w:cs="Times New Roman"/>
                <w:sz w:val="22"/>
                <w:szCs w:val="21"/>
              </w:rPr>
            </w:pPr>
            <w:r>
              <w:rPr>
                <w:rFonts w:hint="eastAsia" w:ascii="宋体" w:hAnsi="宋体" w:cs="Times New Roman"/>
                <w:sz w:val="22"/>
                <w:szCs w:val="21"/>
                <w:lang w:val="en-US" w:eastAsia="zh-CN"/>
              </w:rPr>
              <w:t>总价</w:t>
            </w:r>
            <w:r>
              <w:rPr>
                <w:rFonts w:hint="eastAsia" w:ascii="宋体" w:hAnsi="宋体" w:eastAsia="宋体" w:cs="Times New Roman"/>
                <w:sz w:val="22"/>
                <w:szCs w:val="21"/>
                <w:lang w:val="en-US" w:eastAsia="zh-CN"/>
              </w:rPr>
              <w:t>合计（元）</w:t>
            </w: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1</w:t>
            </w:r>
            <w:r>
              <w:rPr>
                <w:rFonts w:hint="eastAsia" w:ascii="宋体" w:hAnsi="宋体" w:eastAsia="宋体" w:cs="Times New Roman"/>
                <w:sz w:val="22"/>
                <w:szCs w:val="21"/>
                <w:lang w:val="en-US" w:eastAsia="zh-CN"/>
              </w:rPr>
              <w:t>1</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lang w:val="en-US" w:eastAsia="zh-CN"/>
              </w:rPr>
              <w:t>明渠流量计</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restart"/>
            <w:tcBorders>
              <w:left w:val="single" w:color="auto" w:sz="8" w:space="0"/>
              <w:tl2br w:val="nil"/>
              <w:tr2bl w:val="nil"/>
            </w:tcBorders>
            <w:vAlign w:val="center"/>
          </w:tcPr>
          <w:p>
            <w:pPr>
              <w:ind w:firstLine="0" w:firstLineChars="0"/>
              <w:jc w:val="left"/>
              <w:rPr>
                <w:rFonts w:hint="eastAsia" w:ascii="宋体" w:hAnsi="宋体" w:cs="Times New Roman"/>
                <w:sz w:val="22"/>
                <w:szCs w:val="21"/>
                <w:lang w:val="en-US" w:eastAsia="zh-CN"/>
              </w:rPr>
            </w:pPr>
            <w:r>
              <w:rPr>
                <w:rFonts w:hint="eastAsia" w:ascii="宋体" w:hAnsi="宋体" w:cs="Times New Roman"/>
                <w:sz w:val="22"/>
                <w:szCs w:val="21"/>
                <w:lang w:val="en-US" w:eastAsia="zh-CN"/>
              </w:rPr>
              <w:t>小写合计：</w:t>
            </w:r>
          </w:p>
          <w:p>
            <w:pPr>
              <w:ind w:firstLine="0" w:firstLineChars="0"/>
              <w:jc w:val="left"/>
              <w:rPr>
                <w:rFonts w:hint="default" w:ascii="宋体" w:hAnsi="宋体" w:cs="Times New Roman"/>
                <w:sz w:val="22"/>
                <w:szCs w:val="21"/>
                <w:lang w:val="en-US" w:eastAsia="zh-CN"/>
              </w:rPr>
            </w:pPr>
          </w:p>
          <w:p>
            <w:pPr>
              <w:pStyle w:val="2"/>
              <w:numPr>
                <w:ilvl w:val="-1"/>
                <w:numId w:val="0"/>
              </w:numPr>
              <w:ind w:firstLine="0" w:firstLineChars="0"/>
              <w:rPr>
                <w:rFonts w:hint="default"/>
                <w:lang w:val="en-US" w:eastAsia="zh-CN"/>
              </w:rPr>
            </w:pPr>
          </w:p>
          <w:p>
            <w:pPr>
              <w:pStyle w:val="3"/>
              <w:rPr>
                <w:rFonts w:hint="default"/>
                <w:lang w:val="en-US" w:eastAsia="zh-CN"/>
              </w:rPr>
            </w:pPr>
          </w:p>
          <w:p>
            <w:pPr>
              <w:ind w:firstLine="0" w:firstLineChars="0"/>
              <w:jc w:val="left"/>
              <w:rPr>
                <w:rFonts w:hint="eastAsia" w:ascii="宋体" w:hAnsi="宋体" w:cs="Times New Roman"/>
                <w:sz w:val="22"/>
                <w:szCs w:val="21"/>
                <w:lang w:val="en-US" w:eastAsia="zh-CN"/>
              </w:rPr>
            </w:pPr>
          </w:p>
          <w:p>
            <w:pPr>
              <w:ind w:firstLine="0" w:firstLineChars="0"/>
              <w:jc w:val="left"/>
              <w:rPr>
                <w:rFonts w:hint="default" w:ascii="宋体" w:hAnsi="宋体" w:cs="Times New Roman"/>
                <w:sz w:val="22"/>
                <w:szCs w:val="21"/>
                <w:lang w:val="en-US" w:eastAsia="zh-CN"/>
              </w:rPr>
            </w:pPr>
            <w:r>
              <w:rPr>
                <w:rFonts w:hint="eastAsia" w:ascii="宋体" w:hAnsi="宋体" w:cs="Times New Roman"/>
                <w:sz w:val="22"/>
                <w:szCs w:val="21"/>
                <w:lang w:val="en-US" w:eastAsia="zh-CN"/>
              </w:rPr>
              <w:t>大写合计：</w:t>
            </w: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2</w:t>
            </w:r>
            <w:r>
              <w:rPr>
                <w:rFonts w:hint="eastAsia" w:ascii="宋体" w:hAnsi="宋体" w:eastAsia="宋体" w:cs="Times New Roman"/>
                <w:sz w:val="22"/>
                <w:szCs w:val="21"/>
                <w:lang w:val="en-US" w:eastAsia="zh-CN"/>
              </w:rPr>
              <w:t>2</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OPT1F2UX2300W（DN1400）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3</w:t>
            </w:r>
            <w:r>
              <w:rPr>
                <w:rFonts w:hint="eastAsia" w:ascii="宋体" w:hAnsi="宋体" w:eastAsia="宋体" w:cs="Times New Roman"/>
                <w:sz w:val="22"/>
                <w:szCs w:val="21"/>
                <w:lang w:val="en-US" w:eastAsia="zh-CN"/>
              </w:rPr>
              <w:t>3</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10LT8-H20A1AN4A4AA(DN1800)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4</w:t>
            </w:r>
            <w:r>
              <w:rPr>
                <w:rFonts w:hint="eastAsia" w:ascii="宋体" w:hAnsi="宋体" w:eastAsia="宋体" w:cs="Times New Roman"/>
                <w:sz w:val="22"/>
                <w:szCs w:val="21"/>
                <w:lang w:val="en-US" w:eastAsia="zh-CN"/>
              </w:rPr>
              <w:t>4</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OPT1F2UX2300W（DN700）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5</w:t>
            </w:r>
            <w:r>
              <w:rPr>
                <w:rFonts w:hint="eastAsia" w:ascii="宋体" w:hAnsi="宋体" w:eastAsia="宋体" w:cs="Times New Roman"/>
                <w:sz w:val="22"/>
                <w:szCs w:val="21"/>
                <w:lang w:val="en-US" w:eastAsia="zh-CN"/>
              </w:rPr>
              <w:t>5</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IFM4110F/DN1000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default"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6</w:t>
            </w:r>
            <w:r>
              <w:rPr>
                <w:rFonts w:hint="eastAsia" w:ascii="宋体" w:hAnsi="宋体" w:eastAsia="宋体" w:cs="Times New Roman"/>
                <w:sz w:val="22"/>
                <w:szCs w:val="21"/>
                <w:lang w:val="en-US" w:eastAsia="zh-CN"/>
              </w:rPr>
              <w:t>6</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rPr>
              <w:t>50WT4-HE0B1AK2AAAA/DN1400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sz w:val="22"/>
                <w:szCs w:val="21"/>
                <w:lang w:val="en-US" w:eastAsia="zh-CN"/>
              </w:rPr>
            </w:pPr>
            <w:r>
              <w:rPr>
                <w:rFonts w:hint="eastAsia" w:ascii="宋体" w:hAnsi="宋体" w:cs="Times New Roman"/>
                <w:sz w:val="22"/>
                <w:szCs w:val="21"/>
                <w:lang w:val="en-US" w:eastAsia="zh-CN"/>
              </w:rPr>
              <w:t>7</w:t>
            </w:r>
            <w:r>
              <w:rPr>
                <w:rFonts w:hint="eastAsia" w:ascii="宋体" w:hAnsi="宋体" w:eastAsia="宋体" w:cs="Times New Roman"/>
                <w:sz w:val="22"/>
                <w:szCs w:val="21"/>
                <w:lang w:val="en-US" w:eastAsia="zh-CN"/>
              </w:rPr>
              <w:t>7</w:t>
            </w:r>
          </w:p>
        </w:tc>
        <w:tc>
          <w:tcPr>
            <w:tcW w:w="3555" w:type="dxa"/>
            <w:tcBorders>
              <w:left w:val="single" w:color="auto" w:sz="8" w:space="0"/>
              <w:right w:val="single" w:color="auto" w:sz="8" w:space="0"/>
            </w:tcBorders>
            <w:shd w:val="clear" w:color="auto" w:fill="auto"/>
            <w:vAlign w:val="center"/>
          </w:tcPr>
          <w:p>
            <w:pPr>
              <w:jc w:val="center"/>
              <w:rPr>
                <w:rFonts w:ascii="宋体" w:hAnsi="宋体" w:eastAsia="宋体" w:cs="Times New Roman"/>
                <w:sz w:val="22"/>
                <w:szCs w:val="21"/>
              </w:rPr>
            </w:pPr>
            <w:r>
              <w:rPr>
                <w:rFonts w:hint="eastAsia" w:ascii="宋体" w:hAnsi="宋体" w:eastAsia="宋体" w:cs="Times New Roman"/>
                <w:sz w:val="22"/>
                <w:szCs w:val="21"/>
              </w:rPr>
              <w:t>50WT6-EHOB1AK2AAAA(DN1600)</w:t>
            </w:r>
          </w:p>
        </w:tc>
        <w:tc>
          <w:tcPr>
            <w:tcW w:w="1560" w:type="dxa"/>
            <w:tcBorders>
              <w:left w:val="single" w:color="auto" w:sz="8" w:space="0"/>
              <w:right w:val="single" w:color="auto" w:sz="8" w:space="0"/>
            </w:tcBorders>
            <w:vAlign w:val="center"/>
          </w:tcPr>
          <w:p>
            <w:pPr>
              <w:jc w:val="center"/>
              <w:rPr>
                <w:rFonts w:ascii="宋体" w:hAnsi="宋体" w:eastAsia="宋体" w:cs="Times New Roman"/>
                <w:sz w:val="22"/>
                <w:szCs w:val="21"/>
              </w:rPr>
            </w:pPr>
            <w:r>
              <w:rPr>
                <w:rFonts w:hint="eastAsia" w:ascii="宋体" w:hAnsi="宋体" w:eastAsia="宋体" w:cs="Times New Roman"/>
                <w:sz w:val="22"/>
                <w:szCs w:val="21"/>
              </w:rPr>
              <w:t xml:space="preserve">E+H  </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sz w:val="22"/>
                <w:szCs w:val="21"/>
                <w:lang w:val="en-US" w:eastAsia="zh-CN"/>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451" w:hRule="atLeast"/>
        </w:trPr>
        <w:tc>
          <w:tcPr>
            <w:tcW w:w="545" w:type="dxa"/>
            <w:tcBorders>
              <w:right w:val="single" w:color="auto" w:sz="8" w:space="0"/>
            </w:tcBorders>
            <w:vAlign w:val="center"/>
          </w:tcPr>
          <w:p>
            <w:pPr>
              <w:jc w:val="center"/>
              <w:rPr>
                <w:rFonts w:hint="eastAsia" w:ascii="宋体" w:hAnsi="宋体" w:eastAsia="宋体" w:cs="Times New Roman"/>
                <w:kern w:val="2"/>
                <w:sz w:val="22"/>
                <w:szCs w:val="21"/>
                <w:lang w:val="en-US" w:eastAsia="zh-CN" w:bidi="ar-SA"/>
              </w:rPr>
            </w:pPr>
            <w:r>
              <w:rPr>
                <w:rFonts w:hint="eastAsia" w:ascii="宋体" w:hAnsi="宋体" w:cs="Times New Roman"/>
                <w:sz w:val="22"/>
                <w:szCs w:val="21"/>
                <w:lang w:val="en-US" w:eastAsia="zh-CN"/>
              </w:rPr>
              <w:t>8</w:t>
            </w:r>
            <w:r>
              <w:rPr>
                <w:rFonts w:hint="eastAsia" w:ascii="宋体" w:hAnsi="宋体" w:eastAsia="宋体" w:cs="Times New Roman"/>
                <w:sz w:val="22"/>
                <w:szCs w:val="21"/>
                <w:lang w:val="en-US" w:eastAsia="zh-CN"/>
              </w:rPr>
              <w:t>8</w:t>
            </w:r>
          </w:p>
        </w:tc>
        <w:tc>
          <w:tcPr>
            <w:tcW w:w="3555"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kern w:val="2"/>
                <w:sz w:val="22"/>
                <w:szCs w:val="21"/>
                <w:lang w:val="en-US" w:eastAsia="zh-CN" w:bidi="ar-SA"/>
              </w:rPr>
            </w:pPr>
            <w:r>
              <w:rPr>
                <w:rFonts w:hint="eastAsia" w:ascii="宋体" w:hAnsi="宋体" w:eastAsia="宋体" w:cs="Times New Roman"/>
                <w:sz w:val="22"/>
                <w:szCs w:val="21"/>
              </w:rPr>
              <w:t>LDZ-6-10-00(DN800)</w:t>
            </w:r>
          </w:p>
        </w:tc>
        <w:tc>
          <w:tcPr>
            <w:tcW w:w="1560" w:type="dxa"/>
            <w:tcBorders>
              <w:left w:val="single" w:color="auto" w:sz="8" w:space="0"/>
              <w:right w:val="single" w:color="auto" w:sz="8" w:space="0"/>
            </w:tcBorders>
            <w:vAlign w:val="center"/>
          </w:tcPr>
          <w:p>
            <w:pPr>
              <w:jc w:val="center"/>
              <w:rPr>
                <w:rFonts w:hint="eastAsia" w:ascii="宋体" w:hAnsi="宋体" w:eastAsia="宋体" w:cs="Times New Roman"/>
                <w:kern w:val="2"/>
                <w:sz w:val="22"/>
                <w:szCs w:val="21"/>
                <w:lang w:val="en-US" w:eastAsia="zh-CN" w:bidi="ar-SA"/>
              </w:rPr>
            </w:pPr>
            <w:r>
              <w:rPr>
                <w:rFonts w:hint="eastAsia" w:ascii="宋体" w:hAnsi="宋体" w:eastAsia="宋体" w:cs="Times New Roman"/>
                <w:sz w:val="22"/>
                <w:szCs w:val="21"/>
              </w:rPr>
              <w:t>KRHONE</w:t>
            </w:r>
          </w:p>
        </w:tc>
        <w:tc>
          <w:tcPr>
            <w:tcW w:w="720" w:type="dxa"/>
            <w:tcBorders>
              <w:left w:val="single" w:color="auto" w:sz="8" w:space="0"/>
              <w:right w:val="single" w:color="auto" w:sz="8" w:space="0"/>
            </w:tcBorders>
            <w:shd w:val="clear" w:color="auto" w:fill="auto"/>
            <w:vAlign w:val="center"/>
          </w:tcPr>
          <w:p>
            <w:pPr>
              <w:jc w:val="center"/>
              <w:rPr>
                <w:rFonts w:hint="eastAsia" w:ascii="宋体" w:hAnsi="宋体" w:eastAsia="宋体" w:cs="Times New Roman"/>
                <w:kern w:val="2"/>
                <w:sz w:val="22"/>
                <w:szCs w:val="21"/>
                <w:lang w:val="en-US" w:eastAsia="zh-CN" w:bidi="ar-SA"/>
              </w:rPr>
            </w:pPr>
            <w:r>
              <w:rPr>
                <w:rFonts w:hint="eastAsia" w:ascii="宋体" w:hAnsi="宋体" w:eastAsia="宋体" w:cs="Times New Roman"/>
                <w:sz w:val="22"/>
                <w:szCs w:val="21"/>
                <w:lang w:val="en-US" w:eastAsia="zh-CN"/>
              </w:rPr>
              <w:t>1</w:t>
            </w:r>
          </w:p>
        </w:tc>
        <w:tc>
          <w:tcPr>
            <w:tcW w:w="1900" w:type="dxa"/>
            <w:vMerge w:val="continue"/>
            <w:tcBorders>
              <w:left w:val="single" w:color="auto" w:sz="8" w:space="0"/>
              <w:tl2br w:val="nil"/>
              <w:tr2bl w:val="nil"/>
            </w:tcBorders>
            <w:vAlign w:val="center"/>
          </w:tcPr>
          <w:p>
            <w:pPr>
              <w:jc w:val="center"/>
              <w:rPr>
                <w:rFonts w:ascii="宋体" w:hAnsi="宋体" w:eastAsia="宋体" w:cs="Times New Roman"/>
                <w:sz w:val="22"/>
                <w:szCs w:val="21"/>
              </w:rPr>
            </w:pPr>
          </w:p>
        </w:tc>
      </w:tr>
      <w:tr>
        <w:tblPrEx>
          <w:tblBorders>
            <w:top w:val="single" w:color="auto" w:sz="8" w:space="0"/>
            <w:left w:val="single" w:color="auto" w:sz="8" w:space="0"/>
            <w:bottom w:val="single" w:color="auto" w:sz="8" w:space="0"/>
            <w:right w:val="single" w:color="auto" w:sz="4" w:space="0"/>
            <w:insideH w:val="single" w:color="auto" w:sz="8" w:space="0"/>
            <w:insideV w:val="none" w:color="auto" w:sz="0" w:space="0"/>
          </w:tblBorders>
          <w:tblCellMar>
            <w:top w:w="0" w:type="dxa"/>
            <w:left w:w="108" w:type="dxa"/>
            <w:bottom w:w="0" w:type="dxa"/>
            <w:right w:w="108" w:type="dxa"/>
          </w:tblCellMar>
        </w:tblPrEx>
        <w:trPr>
          <w:trHeight w:val="1328" w:hRule="atLeast"/>
        </w:trPr>
        <w:tc>
          <w:tcPr>
            <w:tcW w:w="8280" w:type="dxa"/>
            <w:gridSpan w:val="5"/>
            <w:vAlign w:val="center"/>
          </w:tcPr>
          <w:p>
            <w:pPr>
              <w:jc w:val="left"/>
              <w:rPr>
                <w:rFonts w:hint="eastAsia" w:ascii="宋体" w:hAnsi="宋体" w:eastAsia="宋体" w:cs="Times New Roman"/>
                <w:sz w:val="22"/>
                <w:szCs w:val="21"/>
                <w:lang w:val="en-US" w:eastAsia="zh-CN"/>
              </w:rPr>
            </w:pPr>
          </w:p>
          <w:p>
            <w:pPr>
              <w:jc w:val="left"/>
              <w:rPr>
                <w:rFonts w:hint="eastAsia" w:ascii="宋体" w:hAnsi="宋体" w:eastAsia="宋体" w:cs="Times New Roman"/>
                <w:sz w:val="22"/>
                <w:szCs w:val="21"/>
                <w:u w:val="single"/>
                <w:lang w:val="en-US" w:eastAsia="zh-CN"/>
              </w:rPr>
            </w:pPr>
            <w:r>
              <w:rPr>
                <w:rFonts w:hint="eastAsia" w:ascii="宋体" w:hAnsi="宋体" w:eastAsia="宋体" w:cs="Times New Roman"/>
                <w:sz w:val="22"/>
                <w:szCs w:val="21"/>
                <w:lang w:val="en-US" w:eastAsia="zh-CN"/>
              </w:rPr>
              <w:t>投标公司：</w:t>
            </w:r>
            <w:r>
              <w:rPr>
                <w:rFonts w:hint="eastAsia" w:ascii="宋体" w:hAnsi="宋体" w:eastAsia="宋体" w:cs="Times New Roman"/>
                <w:sz w:val="22"/>
                <w:szCs w:val="21"/>
                <w:u w:val="single"/>
                <w:lang w:val="en-US" w:eastAsia="zh-CN"/>
              </w:rPr>
              <w:t xml:space="preserve">                                                （公      章）</w:t>
            </w:r>
          </w:p>
          <w:p>
            <w:pPr>
              <w:jc w:val="left"/>
              <w:rPr>
                <w:rFonts w:hint="eastAsia" w:ascii="宋体" w:hAnsi="宋体" w:eastAsia="宋体" w:cs="Times New Roman"/>
                <w:sz w:val="22"/>
                <w:szCs w:val="21"/>
                <w:u w:val="single"/>
                <w:lang w:val="en-US" w:eastAsia="zh-CN"/>
              </w:rPr>
            </w:pPr>
          </w:p>
          <w:p>
            <w:pPr>
              <w:jc w:val="left"/>
              <w:rPr>
                <w:rFonts w:hint="default" w:ascii="宋体" w:hAnsi="宋体" w:eastAsia="宋体" w:cs="Times New Roman"/>
                <w:sz w:val="22"/>
                <w:szCs w:val="21"/>
                <w:u w:val="single"/>
                <w:lang w:val="en-US" w:eastAsia="zh-CN"/>
              </w:rPr>
            </w:pPr>
            <w:r>
              <w:rPr>
                <w:rFonts w:hint="eastAsia" w:ascii="宋体" w:hAnsi="宋体" w:eastAsia="宋体" w:cs="Times New Roman"/>
                <w:sz w:val="22"/>
                <w:szCs w:val="21"/>
                <w:u w:val="none"/>
                <w:lang w:val="en-US" w:eastAsia="zh-CN"/>
              </w:rPr>
              <w:t>联系方式：</w:t>
            </w:r>
            <w:r>
              <w:rPr>
                <w:rFonts w:hint="eastAsia" w:ascii="宋体" w:hAnsi="宋体" w:eastAsia="宋体" w:cs="Times New Roman"/>
                <w:sz w:val="22"/>
                <w:szCs w:val="21"/>
                <w:u w:val="single"/>
                <w:lang w:val="en-US" w:eastAsia="zh-CN"/>
              </w:rPr>
              <w:t xml:space="preserve">                   （电话及姓名）</w:t>
            </w:r>
            <w:r>
              <w:rPr>
                <w:rFonts w:hint="eastAsia" w:ascii="宋体" w:hAnsi="宋体" w:cs="Times New Roman"/>
                <w:sz w:val="22"/>
                <w:szCs w:val="21"/>
                <w:u w:val="none"/>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日</w:t>
            </w:r>
          </w:p>
        </w:tc>
      </w:tr>
    </w:tbl>
    <w:p>
      <w:pPr>
        <w:pStyle w:val="2"/>
        <w:numPr>
          <w:ilvl w:val="-1"/>
          <w:numId w:val="0"/>
        </w:numPr>
        <w:ind w:firstLine="0" w:firstLineChars="0"/>
        <w:rPr>
          <w:sz w:val="24"/>
          <w:szCs w:val="24"/>
        </w:rPr>
      </w:pPr>
    </w:p>
    <w:p>
      <w:pPr>
        <w:pStyle w:val="3"/>
      </w:pPr>
    </w:p>
    <w:p>
      <w:pPr>
        <w:rPr>
          <w:sz w:val="24"/>
          <w:szCs w:val="24"/>
        </w:rPr>
      </w:pPr>
    </w:p>
    <w:p>
      <w:pPr>
        <w:ind w:left="0" w:leftChars="0" w:firstLine="0" w:firstLineChars="0"/>
        <w:rPr>
          <w:sz w:val="24"/>
          <w:szCs w:val="24"/>
        </w:rPr>
      </w:pPr>
    </w:p>
    <w:p>
      <w:pPr>
        <w:pStyle w:val="2"/>
        <w:ind w:firstLine="482"/>
        <w:rPr>
          <w:sz w:val="24"/>
          <w:szCs w:val="24"/>
        </w:rPr>
      </w:pPr>
    </w:p>
    <w:p>
      <w:pPr>
        <w:ind w:firstLine="5460" w:firstLineChars="2600"/>
      </w:pPr>
      <w:r>
        <w:br w:type="page"/>
      </w:r>
    </w:p>
    <w:p>
      <w:pPr>
        <w:pStyle w:val="6"/>
        <w:jc w:val="center"/>
      </w:pPr>
      <w:bookmarkStart w:id="56" w:name="_Toc5751"/>
    </w:p>
    <w:p>
      <w:pPr>
        <w:pStyle w:val="6"/>
        <w:jc w:val="center"/>
        <w:rPr>
          <w:sz w:val="24"/>
          <w:szCs w:val="24"/>
        </w:rPr>
      </w:pPr>
      <w:r>
        <w:rPr>
          <w:rFonts w:hint="eastAsia"/>
          <w:sz w:val="24"/>
          <w:szCs w:val="24"/>
          <w:lang w:val="en-US" w:eastAsia="zh-CN"/>
        </w:rPr>
        <w:t>三</w:t>
      </w:r>
      <w:r>
        <w:rPr>
          <w:rFonts w:hint="eastAsia"/>
          <w:sz w:val="24"/>
          <w:szCs w:val="24"/>
        </w:rPr>
        <w:t>、法定代表人（单位负责人）身份证明</w:t>
      </w:r>
      <w:bookmarkEnd w:id="56"/>
    </w:p>
    <w:p>
      <w:pPr>
        <w:rPr>
          <w:sz w:val="24"/>
          <w:szCs w:val="24"/>
          <w:u w:val="single"/>
        </w:rPr>
      </w:pPr>
      <w:r>
        <w:rPr>
          <w:rFonts w:hint="eastAsia"/>
          <w:sz w:val="24"/>
          <w:szCs w:val="24"/>
        </w:rPr>
        <w:t>投标人名称：</w:t>
      </w:r>
      <w:r>
        <w:rPr>
          <w:rFonts w:hint="eastAsia"/>
          <w:sz w:val="24"/>
          <w:szCs w:val="24"/>
          <w:u w:val="single"/>
        </w:rPr>
        <w:tab/>
      </w:r>
    </w:p>
    <w:p>
      <w:pPr>
        <w:rPr>
          <w:sz w:val="24"/>
          <w:szCs w:val="24"/>
        </w:rPr>
      </w:pPr>
    </w:p>
    <w:p>
      <w:pPr>
        <w:rPr>
          <w:sz w:val="24"/>
          <w:szCs w:val="24"/>
        </w:rPr>
      </w:pPr>
      <w:r>
        <w:rPr>
          <w:rFonts w:hint="eastAsia"/>
          <w:sz w:val="24"/>
          <w:szCs w:val="24"/>
        </w:rPr>
        <w:t>姓名：</w:t>
      </w:r>
      <w:r>
        <w:rPr>
          <w:rFonts w:hint="eastAsia"/>
          <w:sz w:val="24"/>
          <w:szCs w:val="24"/>
          <w:u w:val="single"/>
        </w:rPr>
        <w:tab/>
      </w:r>
      <w:r>
        <w:rPr>
          <w:rFonts w:hint="eastAsia"/>
          <w:sz w:val="24"/>
          <w:szCs w:val="24"/>
        </w:rPr>
        <w:t>性别：</w:t>
      </w:r>
      <w:r>
        <w:rPr>
          <w:rFonts w:hint="eastAsia"/>
          <w:sz w:val="24"/>
          <w:szCs w:val="24"/>
          <w:u w:val="single"/>
        </w:rPr>
        <w:tab/>
      </w:r>
      <w:r>
        <w:rPr>
          <w:rFonts w:hint="eastAsia"/>
          <w:sz w:val="24"/>
          <w:szCs w:val="24"/>
        </w:rPr>
        <w:t>年龄：</w:t>
      </w:r>
      <w:r>
        <w:rPr>
          <w:rFonts w:hint="eastAsia"/>
          <w:sz w:val="24"/>
          <w:szCs w:val="24"/>
          <w:u w:val="single"/>
        </w:rPr>
        <w:tab/>
      </w:r>
      <w:r>
        <w:rPr>
          <w:rFonts w:hint="eastAsia"/>
          <w:sz w:val="24"/>
          <w:szCs w:val="24"/>
        </w:rPr>
        <w:t>职务：</w:t>
      </w:r>
      <w:r>
        <w:rPr>
          <w:rFonts w:hint="eastAsia"/>
          <w:sz w:val="24"/>
          <w:szCs w:val="24"/>
        </w:rPr>
        <w:tab/>
      </w:r>
    </w:p>
    <w:p>
      <w:pPr>
        <w:rPr>
          <w:sz w:val="24"/>
          <w:szCs w:val="24"/>
        </w:rPr>
      </w:pPr>
    </w:p>
    <w:p>
      <w:pPr>
        <w:rPr>
          <w:sz w:val="24"/>
          <w:szCs w:val="24"/>
        </w:rPr>
      </w:pPr>
      <w:r>
        <w:rPr>
          <w:rFonts w:hint="eastAsia"/>
          <w:sz w:val="24"/>
          <w:szCs w:val="24"/>
        </w:rPr>
        <w:t>系</w:t>
      </w:r>
      <w:r>
        <w:rPr>
          <w:rFonts w:hint="eastAsia"/>
          <w:sz w:val="24"/>
          <w:szCs w:val="24"/>
          <w:u w:val="single"/>
        </w:rPr>
        <w:tab/>
      </w:r>
      <w:r>
        <w:rPr>
          <w:rFonts w:hint="eastAsia"/>
          <w:sz w:val="24"/>
          <w:szCs w:val="24"/>
        </w:rPr>
        <w:t>（投标人名称）的法定代表人（单位负责人）。</w:t>
      </w:r>
    </w:p>
    <w:p>
      <w:pPr>
        <w:rPr>
          <w:sz w:val="24"/>
          <w:szCs w:val="24"/>
        </w:rPr>
      </w:pPr>
    </w:p>
    <w:p>
      <w:pPr>
        <w:rPr>
          <w:sz w:val="24"/>
          <w:szCs w:val="24"/>
        </w:rPr>
      </w:pPr>
      <w:r>
        <w:rPr>
          <w:rFonts w:hint="eastAsia"/>
          <w:sz w:val="24"/>
          <w:szCs w:val="24"/>
        </w:rPr>
        <w:t>特此证明。</w:t>
      </w:r>
    </w:p>
    <w:p>
      <w:pPr>
        <w:rPr>
          <w:sz w:val="24"/>
          <w:szCs w:val="24"/>
        </w:rPr>
      </w:pPr>
    </w:p>
    <w:p>
      <w:pPr>
        <w:rPr>
          <w:sz w:val="24"/>
          <w:szCs w:val="24"/>
        </w:rPr>
      </w:pPr>
      <w:r>
        <w:rPr>
          <w:rFonts w:hint="eastAsia"/>
          <w:sz w:val="24"/>
          <w:szCs w:val="24"/>
        </w:rPr>
        <w:t>附：法定代表人（单位负责人）身份证原件复印件或扫描件。</w:t>
      </w:r>
    </w:p>
    <w:p>
      <w:pPr>
        <w:rPr>
          <w:sz w:val="24"/>
          <w:szCs w:val="24"/>
        </w:rPr>
      </w:pPr>
    </w:p>
    <w:p>
      <w:pPr>
        <w:rPr>
          <w:sz w:val="24"/>
          <w:szCs w:val="24"/>
        </w:rPr>
      </w:pPr>
      <w:r>
        <w:rPr>
          <w:rFonts w:hint="eastAsia"/>
          <w:sz w:val="24"/>
          <w:szCs w:val="24"/>
        </w:rPr>
        <w:t>注：本身份证明需由投标人加盖单位公章。</w:t>
      </w:r>
    </w:p>
    <w:p>
      <w:pPr>
        <w:rPr>
          <w:sz w:val="24"/>
          <w:szCs w:val="24"/>
        </w:rPr>
      </w:pPr>
    </w:p>
    <w:p>
      <w:pPr>
        <w:ind w:firstLine="5520" w:firstLineChars="2300"/>
        <w:rPr>
          <w:sz w:val="24"/>
          <w:szCs w:val="24"/>
        </w:rPr>
      </w:pPr>
      <w:r>
        <w:rPr>
          <w:rFonts w:hint="eastAsia"/>
          <w:sz w:val="24"/>
          <w:szCs w:val="24"/>
        </w:rPr>
        <w:t>投标人：</w:t>
      </w:r>
      <w:r>
        <w:rPr>
          <w:rFonts w:hint="eastAsia"/>
          <w:sz w:val="24"/>
          <w:szCs w:val="24"/>
          <w:u w:val="single"/>
        </w:rPr>
        <w:tab/>
      </w:r>
      <w:r>
        <w:rPr>
          <w:rFonts w:hint="eastAsia"/>
          <w:sz w:val="24"/>
          <w:szCs w:val="24"/>
        </w:rPr>
        <w:t>（单位公章）</w:t>
      </w:r>
    </w:p>
    <w:p>
      <w:pPr>
        <w:rPr>
          <w:sz w:val="24"/>
          <w:szCs w:val="24"/>
        </w:rPr>
      </w:pPr>
    </w:p>
    <w:p>
      <w:pPr>
        <w:ind w:firstLine="6480" w:firstLineChars="27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pPr>
        <w:rPr>
          <w:sz w:val="24"/>
          <w:szCs w:val="24"/>
        </w:rPr>
      </w:pPr>
    </w:p>
    <w:p>
      <w:pPr>
        <w:pStyle w:val="6"/>
        <w:jc w:val="center"/>
      </w:pPr>
      <w:r>
        <w:rPr>
          <w:rFonts w:hint="eastAsia"/>
        </w:rPr>
        <w:br w:type="page"/>
      </w:r>
    </w:p>
    <w:p>
      <w:pPr>
        <w:pStyle w:val="6"/>
        <w:jc w:val="center"/>
        <w:rPr>
          <w:sz w:val="24"/>
          <w:szCs w:val="24"/>
        </w:rPr>
      </w:pPr>
      <w:r>
        <w:rPr>
          <w:rFonts w:hint="eastAsia"/>
          <w:sz w:val="24"/>
          <w:szCs w:val="24"/>
          <w:lang w:val="en-US" w:eastAsia="zh-CN"/>
        </w:rPr>
        <w:t>四</w:t>
      </w:r>
      <w:r>
        <w:rPr>
          <w:rFonts w:hint="eastAsia"/>
          <w:sz w:val="24"/>
          <w:szCs w:val="24"/>
        </w:rPr>
        <w:t>、授权委托书</w:t>
      </w:r>
    </w:p>
    <w:p>
      <w:pPr>
        <w:rPr>
          <w:sz w:val="24"/>
          <w:szCs w:val="24"/>
        </w:rPr>
      </w:pPr>
      <w:r>
        <w:rPr>
          <w:rFonts w:hint="eastAsia"/>
          <w:sz w:val="24"/>
          <w:szCs w:val="24"/>
        </w:rPr>
        <w:t>本人</w:t>
      </w:r>
      <w:r>
        <w:rPr>
          <w:rFonts w:hint="eastAsia"/>
          <w:sz w:val="24"/>
          <w:szCs w:val="24"/>
          <w:u w:val="single"/>
        </w:rPr>
        <w:tab/>
      </w:r>
      <w:r>
        <w:rPr>
          <w:rFonts w:hint="eastAsia"/>
          <w:sz w:val="24"/>
          <w:szCs w:val="24"/>
        </w:rPr>
        <w:t>（姓名）系</w:t>
      </w:r>
      <w:r>
        <w:rPr>
          <w:rFonts w:hint="eastAsia"/>
          <w:sz w:val="24"/>
          <w:szCs w:val="24"/>
          <w:u w:val="single"/>
        </w:rPr>
        <w:tab/>
      </w:r>
      <w:r>
        <w:rPr>
          <w:rFonts w:hint="eastAsia"/>
          <w:sz w:val="24"/>
          <w:szCs w:val="24"/>
        </w:rPr>
        <w:t>（投标人名称）的法定代表人（单位负责人），现委托</w:t>
      </w:r>
      <w:r>
        <w:rPr>
          <w:rFonts w:hint="eastAsia"/>
          <w:sz w:val="24"/>
          <w:szCs w:val="24"/>
          <w:u w:val="single"/>
        </w:rPr>
        <w:tab/>
      </w:r>
      <w:r>
        <w:rPr>
          <w:rFonts w:hint="eastAsia"/>
          <w:sz w:val="24"/>
          <w:szCs w:val="24"/>
        </w:rPr>
        <w:t>（姓名）为我方代理人。代理人根据授权，以我方名义签署、澄清确认、递交、撤回、修改设备采购招标项目投标文件、签订合同和处理有关事宜，其法律 后果由我方承担。</w:t>
      </w:r>
    </w:p>
    <w:p>
      <w:pPr>
        <w:rPr>
          <w:sz w:val="24"/>
          <w:szCs w:val="24"/>
        </w:rPr>
      </w:pPr>
      <w:r>
        <w:rPr>
          <w:rFonts w:hint="eastAsia"/>
          <w:sz w:val="24"/>
          <w:szCs w:val="24"/>
        </w:rPr>
        <w:t>委托期限：</w:t>
      </w:r>
      <w:r>
        <w:rPr>
          <w:rFonts w:hint="eastAsia"/>
          <w:sz w:val="24"/>
          <w:szCs w:val="24"/>
          <w:u w:val="single"/>
        </w:rPr>
        <w:tab/>
      </w:r>
      <w:r>
        <w:rPr>
          <w:rFonts w:hint="eastAsia"/>
          <w:sz w:val="24"/>
          <w:szCs w:val="24"/>
        </w:rPr>
        <w:t>。</w:t>
      </w:r>
    </w:p>
    <w:p>
      <w:pPr>
        <w:rPr>
          <w:sz w:val="24"/>
          <w:szCs w:val="24"/>
        </w:rPr>
      </w:pPr>
    </w:p>
    <w:p>
      <w:pPr>
        <w:rPr>
          <w:sz w:val="24"/>
          <w:szCs w:val="24"/>
        </w:rPr>
      </w:pPr>
      <w:r>
        <w:rPr>
          <w:rFonts w:hint="eastAsia"/>
          <w:sz w:val="24"/>
          <w:szCs w:val="24"/>
        </w:rPr>
        <w:t>代理人无转委托权。</w:t>
      </w:r>
    </w:p>
    <w:p>
      <w:pPr>
        <w:rPr>
          <w:sz w:val="24"/>
          <w:szCs w:val="24"/>
        </w:rPr>
      </w:pPr>
    </w:p>
    <w:p>
      <w:pPr>
        <w:rPr>
          <w:sz w:val="24"/>
          <w:szCs w:val="24"/>
        </w:rPr>
      </w:pPr>
      <w:r>
        <w:rPr>
          <w:rFonts w:hint="eastAsia"/>
          <w:sz w:val="24"/>
          <w:szCs w:val="24"/>
        </w:rPr>
        <w:t>附：法定代表人（单位负责人）身份证原件复印件或扫描件及委托代理人身份证原件复印件或扫描件</w:t>
      </w:r>
    </w:p>
    <w:p>
      <w:pPr>
        <w:rPr>
          <w:sz w:val="24"/>
          <w:szCs w:val="24"/>
        </w:rPr>
      </w:pPr>
    </w:p>
    <w:p>
      <w:pPr>
        <w:rPr>
          <w:sz w:val="24"/>
          <w:szCs w:val="24"/>
        </w:rPr>
      </w:pPr>
      <w:r>
        <w:rPr>
          <w:rFonts w:hint="eastAsia"/>
          <w:sz w:val="24"/>
          <w:szCs w:val="24"/>
        </w:rPr>
        <w:t>注：本授权委托书需由投标人加盖单位公章并由其法定代表人（单位负责人）和委托代理人签字。</w:t>
      </w:r>
    </w:p>
    <w:p>
      <w:pPr>
        <w:rPr>
          <w:sz w:val="24"/>
          <w:szCs w:val="24"/>
        </w:rPr>
      </w:pPr>
    </w:p>
    <w:p>
      <w:pPr>
        <w:ind w:firstLine="4800" w:firstLineChars="2000"/>
        <w:rPr>
          <w:sz w:val="24"/>
          <w:szCs w:val="24"/>
        </w:rPr>
      </w:pPr>
      <w:r>
        <w:rPr>
          <w:rFonts w:hint="eastAsia"/>
          <w:sz w:val="24"/>
          <w:szCs w:val="24"/>
        </w:rPr>
        <w:t>投</w:t>
      </w:r>
      <w:r>
        <w:rPr>
          <w:rFonts w:hint="eastAsia"/>
          <w:sz w:val="24"/>
          <w:szCs w:val="24"/>
        </w:rPr>
        <w:tab/>
      </w:r>
      <w:r>
        <w:rPr>
          <w:rFonts w:hint="eastAsia"/>
          <w:sz w:val="24"/>
          <w:szCs w:val="24"/>
        </w:rPr>
        <w:t>标</w:t>
      </w:r>
      <w:r>
        <w:rPr>
          <w:rFonts w:hint="eastAsia"/>
          <w:sz w:val="24"/>
          <w:szCs w:val="24"/>
        </w:rPr>
        <w:tab/>
      </w:r>
      <w:r>
        <w:rPr>
          <w:rFonts w:hint="eastAsia"/>
          <w:sz w:val="24"/>
          <w:szCs w:val="24"/>
        </w:rPr>
        <w:t>人：</w:t>
      </w:r>
      <w:r>
        <w:rPr>
          <w:rFonts w:hint="eastAsia"/>
          <w:sz w:val="24"/>
          <w:szCs w:val="24"/>
          <w:u w:val="single"/>
        </w:rPr>
        <w:tab/>
      </w:r>
      <w:r>
        <w:rPr>
          <w:rFonts w:hint="eastAsia"/>
          <w:sz w:val="24"/>
          <w:szCs w:val="24"/>
        </w:rPr>
        <w:t>（单位公章）</w:t>
      </w:r>
    </w:p>
    <w:p>
      <w:pPr>
        <w:rPr>
          <w:sz w:val="24"/>
          <w:szCs w:val="24"/>
        </w:rPr>
      </w:pPr>
    </w:p>
    <w:p>
      <w:pPr>
        <w:ind w:firstLine="3840" w:firstLineChars="1600"/>
        <w:rPr>
          <w:sz w:val="24"/>
          <w:szCs w:val="24"/>
        </w:rPr>
      </w:pPr>
      <w:r>
        <w:rPr>
          <w:rFonts w:hint="eastAsia"/>
          <w:sz w:val="24"/>
          <w:szCs w:val="24"/>
        </w:rPr>
        <w:t>法定代表人（单位负责人）：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5280" w:firstLineChars="2200"/>
        <w:rPr>
          <w:sz w:val="24"/>
          <w:szCs w:val="24"/>
        </w:rPr>
      </w:pPr>
      <w:r>
        <w:rPr>
          <w:rFonts w:hint="eastAsia"/>
          <w:sz w:val="24"/>
          <w:szCs w:val="24"/>
        </w:rPr>
        <w:t>委托代理人：</w:t>
      </w:r>
      <w:r>
        <w:rPr>
          <w:rFonts w:hint="eastAsia"/>
          <w:sz w:val="24"/>
          <w:szCs w:val="24"/>
          <w:u w:val="single"/>
        </w:rPr>
        <w:tab/>
      </w:r>
      <w:r>
        <w:rPr>
          <w:rFonts w:hint="eastAsia"/>
          <w:sz w:val="24"/>
          <w:szCs w:val="24"/>
        </w:rPr>
        <w:t>（签字）</w:t>
      </w:r>
    </w:p>
    <w:p>
      <w:pPr>
        <w:rPr>
          <w:sz w:val="24"/>
          <w:szCs w:val="24"/>
        </w:rPr>
      </w:pPr>
    </w:p>
    <w:p>
      <w:pPr>
        <w:ind w:firstLine="5280" w:firstLineChars="2200"/>
        <w:rPr>
          <w:sz w:val="24"/>
          <w:szCs w:val="24"/>
        </w:rPr>
      </w:pPr>
      <w:r>
        <w:rPr>
          <w:rFonts w:hint="eastAsia"/>
          <w:sz w:val="24"/>
          <w:szCs w:val="24"/>
        </w:rPr>
        <w:t xml:space="preserve">身份证号码： </w:t>
      </w:r>
      <w:r>
        <w:rPr>
          <w:rFonts w:hint="eastAsia"/>
          <w:sz w:val="24"/>
          <w:szCs w:val="24"/>
        </w:rPr>
        <w:tab/>
      </w:r>
    </w:p>
    <w:p>
      <w:pPr>
        <w:rPr>
          <w:sz w:val="24"/>
          <w:szCs w:val="24"/>
        </w:rPr>
      </w:pPr>
    </w:p>
    <w:p>
      <w:pPr>
        <w:ind w:firstLine="6240" w:firstLineChars="2600"/>
        <w:rPr>
          <w:sz w:val="24"/>
          <w:szCs w:val="24"/>
        </w:rPr>
      </w:pPr>
      <w:r>
        <w:rPr>
          <w:rFonts w:hint="eastAsia"/>
          <w:sz w:val="24"/>
          <w:szCs w:val="24"/>
        </w:rPr>
        <w:tab/>
      </w:r>
      <w:r>
        <w:rPr>
          <w:rFonts w:hint="eastAsia"/>
          <w:sz w:val="24"/>
          <w:szCs w:val="24"/>
        </w:rPr>
        <w:t xml:space="preserve">年 </w:t>
      </w:r>
      <w:r>
        <w:rPr>
          <w:rFonts w:hint="eastAsia"/>
          <w:sz w:val="24"/>
          <w:szCs w:val="24"/>
        </w:rPr>
        <w:tab/>
      </w:r>
      <w:r>
        <w:rPr>
          <w:rFonts w:hint="eastAsia"/>
          <w:sz w:val="24"/>
          <w:szCs w:val="24"/>
        </w:rPr>
        <w:t xml:space="preserve">月 </w:t>
      </w:r>
      <w:r>
        <w:rPr>
          <w:rFonts w:hint="eastAsia"/>
          <w:sz w:val="24"/>
          <w:szCs w:val="24"/>
        </w:rPr>
        <w:tab/>
      </w:r>
      <w:r>
        <w:rPr>
          <w:rFonts w:hint="eastAsia"/>
          <w:sz w:val="24"/>
          <w:szCs w:val="24"/>
        </w:rPr>
        <w:t>日</w:t>
      </w:r>
    </w:p>
    <w:p>
      <w:r>
        <w:br w:type="page"/>
      </w:r>
    </w:p>
    <w:p>
      <w:pPr>
        <w:pStyle w:val="6"/>
        <w:jc w:val="center"/>
        <w:rPr>
          <w:rFonts w:hint="default" w:eastAsia="宋体"/>
          <w:sz w:val="24"/>
          <w:szCs w:val="24"/>
          <w:lang w:val="en-US" w:eastAsia="zh-CN"/>
        </w:rPr>
      </w:pPr>
      <w:bookmarkStart w:id="57" w:name="_Toc11794"/>
      <w:r>
        <w:rPr>
          <w:rFonts w:hint="eastAsia"/>
          <w:sz w:val="24"/>
          <w:szCs w:val="24"/>
          <w:lang w:val="en-US" w:eastAsia="zh-CN"/>
        </w:rPr>
        <w:t>五、</w:t>
      </w:r>
      <w:r>
        <w:rPr>
          <w:rFonts w:hint="default"/>
          <w:sz w:val="24"/>
          <w:szCs w:val="24"/>
          <w:lang w:val="en-US" w:eastAsia="zh-CN"/>
        </w:rPr>
        <w:t>类似工程业绩证明（2019-2021年）</w:t>
      </w:r>
    </w:p>
    <w:p>
      <w:pPr>
        <w:pStyle w:val="6"/>
        <w:jc w:val="center"/>
      </w:pPr>
    </w:p>
    <w:bookmarkEnd w:id="57"/>
    <w:p>
      <w:pPr>
        <w:pStyle w:val="7"/>
        <w:rPr>
          <w:sz w:val="24"/>
          <w:szCs w:val="24"/>
        </w:rPr>
      </w:pPr>
      <w:bookmarkStart w:id="58" w:name="_Toc506205355"/>
      <w:bookmarkStart w:id="59" w:name="_Toc24039"/>
      <w:bookmarkStart w:id="60" w:name="_Toc503983083"/>
      <w:bookmarkStart w:id="61" w:name="_Toc17892"/>
      <w:r>
        <w:rPr>
          <w:rFonts w:hint="eastAsia"/>
          <w:sz w:val="24"/>
          <w:szCs w:val="24"/>
        </w:rPr>
        <w:t>近年完成的类似项目情况表</w:t>
      </w:r>
      <w:bookmarkEnd w:id="58"/>
      <w:bookmarkEnd w:id="59"/>
      <w:bookmarkEnd w:id="60"/>
      <w:bookmarkEnd w:id="61"/>
    </w:p>
    <w:tbl>
      <w:tblPr>
        <w:tblStyle w:val="21"/>
        <w:tblW w:w="8176" w:type="dxa"/>
        <w:jc w:val="center"/>
        <w:tblLayout w:type="fixed"/>
        <w:tblCellMar>
          <w:top w:w="0" w:type="dxa"/>
          <w:left w:w="0" w:type="dxa"/>
          <w:bottom w:w="0" w:type="dxa"/>
          <w:right w:w="0" w:type="dxa"/>
        </w:tblCellMar>
      </w:tblPr>
      <w:tblGrid>
        <w:gridCol w:w="2177"/>
        <w:gridCol w:w="5999"/>
      </w:tblGrid>
      <w:tr>
        <w:tblPrEx>
          <w:tblCellMar>
            <w:top w:w="0" w:type="dxa"/>
            <w:left w:w="0" w:type="dxa"/>
            <w:bottom w:w="0" w:type="dxa"/>
            <w:right w:w="0" w:type="dxa"/>
          </w:tblCellMar>
        </w:tblPrEx>
        <w:trPr>
          <w:trHeight w:val="67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rFonts w:hint="eastAsia"/>
                <w:sz w:val="24"/>
                <w:szCs w:val="24"/>
                <w:lang w:val="en-US" w:eastAsia="zh-CN"/>
              </w:rPr>
              <w:t>项目</w:t>
            </w:r>
            <w:r>
              <w:rPr>
                <w:rFonts w:hint="eastAsia"/>
                <w:sz w:val="24"/>
                <w:szCs w:val="24"/>
                <w:lang w:eastAsia="en-US"/>
              </w:rPr>
              <w:t>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1"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规格和型号</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4"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买方名称</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8"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买方联系人及电话</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616"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en-US"/>
              </w:rPr>
            </w:pPr>
          </w:p>
          <w:p>
            <w:pPr>
              <w:ind w:firstLine="0" w:firstLineChars="0"/>
              <w:jc w:val="center"/>
              <w:rPr>
                <w:sz w:val="24"/>
                <w:szCs w:val="24"/>
                <w:lang w:eastAsia="en-US"/>
              </w:rPr>
            </w:pPr>
            <w:r>
              <w:rPr>
                <w:sz w:val="24"/>
                <w:szCs w:val="24"/>
                <w:lang w:eastAsia="en-US"/>
              </w:rPr>
              <w:t>合同价格</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r>
        <w:tblPrEx>
          <w:tblCellMar>
            <w:top w:w="0" w:type="dxa"/>
            <w:left w:w="0" w:type="dxa"/>
            <w:bottom w:w="0" w:type="dxa"/>
            <w:right w:w="0" w:type="dxa"/>
          </w:tblCellMar>
        </w:tblPrEx>
        <w:trPr>
          <w:trHeight w:val="1853" w:hRule="exact"/>
          <w:jc w:val="center"/>
        </w:trPr>
        <w:tc>
          <w:tcPr>
            <w:tcW w:w="2177" w:type="dxa"/>
            <w:tcBorders>
              <w:top w:val="single" w:color="000000" w:sz="4" w:space="0"/>
              <w:left w:val="single" w:color="000000" w:sz="4" w:space="0"/>
              <w:bottom w:val="single" w:color="000000" w:sz="4" w:space="0"/>
              <w:right w:val="single" w:color="000000" w:sz="4" w:space="0"/>
            </w:tcBorders>
            <w:vAlign w:val="center"/>
          </w:tcPr>
          <w:p>
            <w:pPr>
              <w:ind w:firstLine="0" w:firstLineChars="0"/>
              <w:jc w:val="center"/>
              <w:rPr>
                <w:sz w:val="24"/>
                <w:szCs w:val="24"/>
                <w:lang w:eastAsia="zh-CN"/>
              </w:rPr>
            </w:pPr>
            <w:r>
              <w:rPr>
                <w:sz w:val="24"/>
                <w:szCs w:val="24"/>
                <w:lang w:eastAsia="zh-CN"/>
              </w:rPr>
              <w:t>项目概况及投标人履约情况</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zh-CN"/>
              </w:rPr>
            </w:pPr>
          </w:p>
        </w:tc>
      </w:tr>
      <w:tr>
        <w:tblPrEx>
          <w:tblCellMar>
            <w:top w:w="0" w:type="dxa"/>
            <w:left w:w="0" w:type="dxa"/>
            <w:bottom w:w="0" w:type="dxa"/>
            <w:right w:w="0" w:type="dxa"/>
          </w:tblCellMar>
        </w:tblPrEx>
        <w:trPr>
          <w:trHeight w:val="632" w:hRule="exact"/>
          <w:jc w:val="center"/>
        </w:trPr>
        <w:tc>
          <w:tcPr>
            <w:tcW w:w="2177" w:type="dxa"/>
            <w:tcBorders>
              <w:top w:val="single" w:color="000000" w:sz="4" w:space="0"/>
              <w:left w:val="single" w:color="000000" w:sz="4" w:space="0"/>
              <w:bottom w:val="single" w:color="000000" w:sz="4" w:space="0"/>
              <w:right w:val="single" w:color="000000" w:sz="4" w:space="0"/>
            </w:tcBorders>
          </w:tcPr>
          <w:p>
            <w:pPr>
              <w:ind w:firstLine="440"/>
              <w:jc w:val="center"/>
              <w:rPr>
                <w:sz w:val="24"/>
                <w:szCs w:val="24"/>
                <w:lang w:eastAsia="zh-CN"/>
              </w:rPr>
            </w:pPr>
          </w:p>
          <w:p>
            <w:pPr>
              <w:ind w:firstLine="0" w:firstLineChars="0"/>
              <w:jc w:val="center"/>
              <w:rPr>
                <w:sz w:val="24"/>
                <w:szCs w:val="24"/>
                <w:lang w:eastAsia="en-US"/>
              </w:rPr>
            </w:pPr>
            <w:r>
              <w:rPr>
                <w:sz w:val="24"/>
                <w:szCs w:val="24"/>
                <w:lang w:eastAsia="en-US"/>
              </w:rPr>
              <w:t>备注</w:t>
            </w:r>
          </w:p>
        </w:tc>
        <w:tc>
          <w:tcPr>
            <w:tcW w:w="5999" w:type="dxa"/>
            <w:tcBorders>
              <w:top w:val="single" w:color="000000" w:sz="4" w:space="0"/>
              <w:left w:val="single" w:color="000000" w:sz="4" w:space="0"/>
              <w:bottom w:val="single" w:color="000000" w:sz="4" w:space="0"/>
              <w:right w:val="single" w:color="000000" w:sz="4" w:space="0"/>
            </w:tcBorders>
          </w:tcPr>
          <w:p>
            <w:pPr>
              <w:ind w:firstLine="440"/>
              <w:rPr>
                <w:sz w:val="24"/>
                <w:szCs w:val="24"/>
                <w:lang w:eastAsia="en-US"/>
              </w:rPr>
            </w:pPr>
          </w:p>
        </w:tc>
      </w:tr>
    </w:tbl>
    <w:p>
      <w:pPr>
        <w:ind w:firstLine="960" w:firstLineChars="400"/>
        <w:rPr>
          <w:sz w:val="24"/>
          <w:szCs w:val="24"/>
        </w:rPr>
      </w:pPr>
      <w:r>
        <w:rPr>
          <w:rFonts w:hint="eastAsia"/>
          <w:sz w:val="24"/>
          <w:szCs w:val="24"/>
        </w:rPr>
        <w:t>注：</w:t>
      </w:r>
    </w:p>
    <w:p>
      <w:pPr>
        <w:pStyle w:val="7"/>
        <w:rPr>
          <w:sz w:val="24"/>
          <w:szCs w:val="24"/>
        </w:rPr>
      </w:pPr>
    </w:p>
    <w:p>
      <w:pPr>
        <w:rPr>
          <w:sz w:val="24"/>
          <w:szCs w:val="24"/>
        </w:rPr>
      </w:pPr>
    </w:p>
    <w:p>
      <w:pPr>
        <w:numPr>
          <w:ilvl w:val="-1"/>
          <w:numId w:val="0"/>
        </w:numPr>
        <w:spacing w:line="360" w:lineRule="auto"/>
        <w:ind w:firstLine="0" w:firstLineChars="0"/>
        <w:jc w:val="center"/>
        <w:rPr>
          <w:rFonts w:hint="eastAsia" w:ascii="宋体" w:hAnsi="宋体" w:eastAsia="宋体"/>
          <w:b/>
          <w:bCs/>
          <w:sz w:val="24"/>
          <w:szCs w:val="24"/>
          <w:lang w:val="en-US" w:eastAsia="zh-CN"/>
        </w:rPr>
      </w:pPr>
      <w:r>
        <w:rPr>
          <w:rFonts w:hint="eastAsia" w:ascii="宋体" w:hAnsi="宋体"/>
          <w:b/>
          <w:bCs/>
          <w:sz w:val="24"/>
          <w:szCs w:val="24"/>
          <w:lang w:val="en-US" w:eastAsia="zh-CN"/>
        </w:rPr>
        <w:t>六</w:t>
      </w:r>
      <w:r>
        <w:rPr>
          <w:rFonts w:hint="eastAsia" w:ascii="宋体" w:hAnsi="宋体"/>
          <w:b/>
          <w:bCs/>
          <w:sz w:val="24"/>
          <w:szCs w:val="24"/>
        </w:rPr>
        <w:t>、</w:t>
      </w:r>
      <w:r>
        <w:rPr>
          <w:rFonts w:hint="eastAsia" w:ascii="宋体" w:hAnsi="宋体"/>
          <w:b/>
          <w:bCs/>
          <w:sz w:val="24"/>
          <w:szCs w:val="24"/>
          <w:lang w:val="en-US" w:eastAsia="zh-CN"/>
        </w:rPr>
        <w:t>相关的资质证书及授权书等</w:t>
      </w:r>
    </w:p>
    <w:p>
      <w:pPr>
        <w:pStyle w:val="3"/>
        <w:rPr>
          <w:rFonts w:hint="eastAsia" w:eastAsia="宋体"/>
          <w:sz w:val="24"/>
          <w:szCs w:val="24"/>
          <w:lang w:val="en-US" w:eastAsia="zh-CN"/>
        </w:rPr>
      </w:pPr>
    </w:p>
    <w:p>
      <w:pPr>
        <w:pStyle w:val="6"/>
        <w:ind w:firstLine="0" w:firstLineChars="0"/>
        <w:jc w:val="center"/>
        <w:rPr>
          <w:rFonts w:hint="default" w:eastAsia="宋体"/>
          <w:lang w:val="en-US" w:eastAsia="zh-CN"/>
        </w:rPr>
      </w:pPr>
      <w:bookmarkStart w:id="62" w:name="_Toc24457"/>
      <w:r>
        <w:rPr>
          <w:rFonts w:hint="eastAsia"/>
          <w:lang w:val="en-US" w:eastAsia="zh-CN"/>
        </w:rPr>
        <w:t>七</w:t>
      </w:r>
      <w:r>
        <w:rPr>
          <w:rFonts w:hint="eastAsia"/>
        </w:rPr>
        <w:t>、</w:t>
      </w:r>
      <w:bookmarkEnd w:id="62"/>
      <w:r>
        <w:rPr>
          <w:rFonts w:hint="eastAsia"/>
          <w:lang w:val="en-US" w:eastAsia="zh-CN"/>
        </w:rPr>
        <w:t>现场校准方案和服务措施</w:t>
      </w:r>
    </w:p>
    <w:p>
      <w:pPr>
        <w:pStyle w:val="2"/>
        <w:numPr>
          <w:ilvl w:val="-1"/>
          <w:numId w:val="0"/>
        </w:numPr>
        <w:ind w:firstLine="0" w:firstLineChars="0"/>
      </w:pPr>
    </w:p>
    <w:p/>
    <w:p/>
    <w:p>
      <w:pPr>
        <w:widowControl/>
        <w:ind w:firstLine="0" w:firstLineChars="0"/>
        <w:jc w:val="left"/>
      </w:pPr>
      <w:r>
        <w:br w:type="page"/>
      </w:r>
    </w:p>
    <w:p>
      <w:pPr>
        <w:pStyle w:val="6"/>
        <w:jc w:val="center"/>
        <w:rPr>
          <w:sz w:val="24"/>
          <w:szCs w:val="24"/>
        </w:rPr>
      </w:pPr>
      <w:bookmarkStart w:id="63" w:name="_Toc5678"/>
      <w:r>
        <w:rPr>
          <w:rFonts w:hint="eastAsia"/>
          <w:sz w:val="24"/>
          <w:szCs w:val="24"/>
          <w:lang w:val="en-US" w:eastAsia="zh-CN"/>
        </w:rPr>
        <w:t>八</w:t>
      </w:r>
      <w:r>
        <w:rPr>
          <w:rFonts w:hint="eastAsia"/>
          <w:sz w:val="24"/>
          <w:szCs w:val="24"/>
        </w:rPr>
        <w:t>、其他资料</w:t>
      </w:r>
      <w:bookmarkEnd w:id="63"/>
    </w:p>
    <w:p>
      <w:pPr>
        <w:pStyle w:val="7"/>
        <w:rPr>
          <w:sz w:val="24"/>
          <w:szCs w:val="24"/>
        </w:rPr>
      </w:pPr>
      <w:bookmarkStart w:id="64" w:name="_Toc503983091"/>
      <w:bookmarkStart w:id="65" w:name="_Toc17488"/>
      <w:bookmarkStart w:id="66" w:name="_Toc506205363"/>
      <w:bookmarkStart w:id="67" w:name="_Toc19333"/>
      <w:r>
        <w:rPr>
          <w:rFonts w:hint="eastAsia"/>
          <w:sz w:val="24"/>
          <w:szCs w:val="24"/>
        </w:rPr>
        <w:t>（一）承诺书</w:t>
      </w:r>
      <w:bookmarkEnd w:id="64"/>
      <w:bookmarkEnd w:id="65"/>
      <w:bookmarkEnd w:id="66"/>
      <w:bookmarkEnd w:id="67"/>
    </w:p>
    <w:p>
      <w:pPr>
        <w:rPr>
          <w:sz w:val="24"/>
          <w:szCs w:val="24"/>
        </w:rPr>
      </w:pPr>
      <w:r>
        <w:rPr>
          <w:rFonts w:hint="eastAsia"/>
          <w:sz w:val="24"/>
          <w:szCs w:val="24"/>
        </w:rPr>
        <w:t>______________（招标人名称）:</w:t>
      </w:r>
    </w:p>
    <w:p>
      <w:pPr>
        <w:rPr>
          <w:sz w:val="24"/>
          <w:szCs w:val="24"/>
        </w:rPr>
      </w:pPr>
      <w:r>
        <w:rPr>
          <w:rFonts w:hint="eastAsia"/>
          <w:sz w:val="24"/>
          <w:szCs w:val="24"/>
        </w:rPr>
        <w:t>我方将参加_______（项目名称）_______（招标编号）的投标现承诺如下：</w:t>
      </w:r>
    </w:p>
    <w:p>
      <w:pPr>
        <w:rPr>
          <w:sz w:val="24"/>
          <w:szCs w:val="24"/>
        </w:rPr>
      </w:pPr>
      <w:bookmarkStart w:id="68" w:name="_Toc503961423"/>
      <w:r>
        <w:rPr>
          <w:rFonts w:hint="eastAsia"/>
          <w:sz w:val="24"/>
          <w:szCs w:val="24"/>
        </w:rPr>
        <w:t>1、投标文件中的重要内容没有失实或者弄虚作假；</w:t>
      </w:r>
      <w:bookmarkEnd w:id="68"/>
    </w:p>
    <w:p>
      <w:pPr>
        <w:rPr>
          <w:sz w:val="24"/>
          <w:szCs w:val="24"/>
        </w:rPr>
      </w:pPr>
      <w:r>
        <w:rPr>
          <w:rFonts w:hint="eastAsia"/>
          <w:sz w:val="24"/>
          <w:szCs w:val="24"/>
        </w:rPr>
        <w:t>2、我方未处于被责令停业、投标资格被取消或者财产被接管、冻结和破产状态；</w:t>
      </w:r>
    </w:p>
    <w:p>
      <w:pPr>
        <w:rPr>
          <w:sz w:val="24"/>
          <w:szCs w:val="24"/>
        </w:rPr>
      </w:pPr>
      <w:bookmarkStart w:id="69" w:name="_Toc503961424"/>
      <w:r>
        <w:rPr>
          <w:rFonts w:hint="eastAsia"/>
          <w:sz w:val="24"/>
          <w:szCs w:val="24"/>
        </w:rPr>
        <w:t>3、我方没有因骗取中标或者严重违约以及发生重大工程质量、安全生产事故等问题，被</w:t>
      </w:r>
      <w:bookmarkEnd w:id="69"/>
      <w:r>
        <w:rPr>
          <w:rFonts w:hint="eastAsia"/>
          <w:sz w:val="24"/>
          <w:szCs w:val="24"/>
        </w:rPr>
        <w:t>有关部门暂停投标资格并在暂停期内的；</w:t>
      </w:r>
    </w:p>
    <w:p>
      <w:pPr>
        <w:rPr>
          <w:sz w:val="24"/>
          <w:szCs w:val="24"/>
        </w:rPr>
      </w:pPr>
      <w:r>
        <w:rPr>
          <w:rFonts w:hint="eastAsia"/>
          <w:sz w:val="24"/>
          <w:szCs w:val="24"/>
        </w:rPr>
        <w:t>4、我方没有因违反法律、法规行为，依法被取消投标资格且期限未满的；</w:t>
      </w:r>
    </w:p>
    <w:p>
      <w:pPr>
        <w:rPr>
          <w:sz w:val="24"/>
          <w:szCs w:val="24"/>
        </w:rPr>
      </w:pPr>
      <w:r>
        <w:rPr>
          <w:rFonts w:hint="eastAsia"/>
          <w:sz w:val="24"/>
          <w:szCs w:val="24"/>
        </w:rPr>
        <w:t>5、 我方没有因招投标活动中有违法违规和不良行为，被有关招投标行政监督部门公示且期限未满的。</w:t>
      </w:r>
    </w:p>
    <w:p>
      <w:pPr>
        <w:jc w:val="right"/>
        <w:rPr>
          <w:sz w:val="24"/>
          <w:szCs w:val="24"/>
        </w:rPr>
      </w:pPr>
      <w:r>
        <w:rPr>
          <w:rFonts w:hint="eastAsia"/>
          <w:sz w:val="24"/>
          <w:szCs w:val="24"/>
        </w:rPr>
        <w:t>投标人（单位公章）：______________</w:t>
      </w:r>
    </w:p>
    <w:p>
      <w:pPr>
        <w:rPr>
          <w:sz w:val="24"/>
          <w:szCs w:val="24"/>
        </w:rPr>
      </w:pPr>
    </w:p>
    <w:p>
      <w:pPr>
        <w:jc w:val="right"/>
        <w:rPr>
          <w:sz w:val="24"/>
          <w:szCs w:val="24"/>
        </w:rPr>
      </w:pPr>
      <w:r>
        <w:rPr>
          <w:rFonts w:hint="eastAsia"/>
          <w:sz w:val="24"/>
          <w:szCs w:val="24"/>
        </w:rPr>
        <w:t>法定代表人（签字）：______________</w:t>
      </w:r>
    </w:p>
    <w:p>
      <w:pPr>
        <w:rPr>
          <w:sz w:val="24"/>
          <w:szCs w:val="24"/>
        </w:rPr>
      </w:pPr>
    </w:p>
    <w:p>
      <w:pPr>
        <w:jc w:val="right"/>
        <w:rPr>
          <w:sz w:val="24"/>
          <w:szCs w:val="24"/>
        </w:rPr>
      </w:pPr>
      <w:r>
        <w:rPr>
          <w:rFonts w:hint="eastAsia"/>
          <w:sz w:val="24"/>
          <w:szCs w:val="24"/>
        </w:rPr>
        <w:t xml:space="preserve">   日期：    年   月   日</w:t>
      </w:r>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70" w:name="_Toc24863"/>
      <w:bookmarkStart w:id="71" w:name="_Toc503983093"/>
      <w:bookmarkStart w:id="72" w:name="_Toc25512"/>
      <w:bookmarkStart w:id="73" w:name="_Toc503961426"/>
      <w:bookmarkStart w:id="74" w:name="_Toc506205365"/>
      <w:r>
        <w:rPr>
          <w:rFonts w:hint="eastAsia"/>
          <w:sz w:val="24"/>
          <w:szCs w:val="24"/>
        </w:rPr>
        <w:t>（</w:t>
      </w:r>
      <w:r>
        <w:rPr>
          <w:rFonts w:hint="eastAsia"/>
          <w:sz w:val="24"/>
          <w:szCs w:val="24"/>
          <w:lang w:val="en-US" w:eastAsia="zh-CN"/>
        </w:rPr>
        <w:t>二</w:t>
      </w:r>
      <w:r>
        <w:rPr>
          <w:rFonts w:hint="eastAsia"/>
          <w:sz w:val="24"/>
          <w:szCs w:val="24"/>
        </w:rPr>
        <w:t>）全国企业信用信息公示系统严重违法失信企业名单查询页面截图</w:t>
      </w:r>
      <w:bookmarkEnd w:id="70"/>
      <w:bookmarkEnd w:id="71"/>
      <w:bookmarkEnd w:id="72"/>
      <w:bookmarkEnd w:id="73"/>
      <w:bookmarkEnd w:id="74"/>
    </w:p>
    <w:p>
      <w:pPr>
        <w:rPr>
          <w:sz w:val="24"/>
          <w:szCs w:val="24"/>
        </w:rPr>
      </w:pPr>
    </w:p>
    <w:p>
      <w:pPr>
        <w:rPr>
          <w:sz w:val="24"/>
          <w:szCs w:val="24"/>
        </w:rPr>
      </w:pPr>
    </w:p>
    <w:p>
      <w:pPr>
        <w:rPr>
          <w:sz w:val="24"/>
          <w:szCs w:val="24"/>
        </w:rPr>
      </w:pPr>
    </w:p>
    <w:p>
      <w:pPr>
        <w:rPr>
          <w:sz w:val="24"/>
          <w:szCs w:val="24"/>
        </w:rPr>
      </w:pPr>
    </w:p>
    <w:p>
      <w:pPr>
        <w:pStyle w:val="7"/>
        <w:rPr>
          <w:sz w:val="24"/>
          <w:szCs w:val="24"/>
        </w:rPr>
      </w:pPr>
      <w:bookmarkStart w:id="75" w:name="_Toc21107"/>
      <w:bookmarkStart w:id="76" w:name="_Toc7967"/>
      <w:bookmarkStart w:id="77" w:name="_Toc503983094"/>
      <w:bookmarkStart w:id="78" w:name="_Toc503961427"/>
      <w:bookmarkStart w:id="79" w:name="_Toc506205366"/>
      <w:r>
        <w:rPr>
          <w:rFonts w:hint="eastAsia"/>
          <w:sz w:val="24"/>
          <w:szCs w:val="24"/>
        </w:rPr>
        <w:t>（</w:t>
      </w:r>
      <w:r>
        <w:rPr>
          <w:rFonts w:hint="eastAsia"/>
          <w:sz w:val="24"/>
          <w:szCs w:val="24"/>
          <w:lang w:val="en-US" w:eastAsia="zh-CN"/>
        </w:rPr>
        <w:t>三</w:t>
      </w:r>
      <w:r>
        <w:rPr>
          <w:rFonts w:hint="eastAsia"/>
          <w:sz w:val="24"/>
          <w:szCs w:val="24"/>
        </w:rPr>
        <w:t>）“信用中国”网站或各级信用信息共享平台失信被执行人名单查询页面截图</w:t>
      </w:r>
      <w:bookmarkEnd w:id="75"/>
      <w:bookmarkEnd w:id="76"/>
      <w:bookmarkEnd w:id="77"/>
      <w:bookmarkEnd w:id="78"/>
      <w:bookmarkEnd w:id="79"/>
    </w:p>
    <w:p>
      <w:pPr>
        <w:rPr>
          <w:sz w:val="24"/>
          <w:szCs w:val="24"/>
        </w:rPr>
      </w:pPr>
    </w:p>
    <w:p>
      <w:pPr>
        <w:ind w:left="0" w:leftChars="0" w:firstLine="0" w:firstLineChars="0"/>
        <w:rPr>
          <w:sz w:val="24"/>
          <w:szCs w:val="24"/>
        </w:rPr>
      </w:pPr>
    </w:p>
    <w:p>
      <w:pPr>
        <w:pStyle w:val="7"/>
        <w:rPr>
          <w:sz w:val="24"/>
          <w:szCs w:val="24"/>
        </w:rPr>
      </w:pPr>
      <w:bookmarkStart w:id="80" w:name="_Toc503961429"/>
      <w:bookmarkStart w:id="81" w:name="_Toc24318"/>
      <w:bookmarkStart w:id="82" w:name="_Toc503983096"/>
      <w:bookmarkStart w:id="83" w:name="_Toc27095"/>
      <w:bookmarkStart w:id="84" w:name="_Toc506205368"/>
      <w:r>
        <w:rPr>
          <w:rFonts w:hint="eastAsia"/>
          <w:sz w:val="24"/>
          <w:szCs w:val="24"/>
        </w:rPr>
        <w:t>（</w:t>
      </w:r>
      <w:r>
        <w:rPr>
          <w:rFonts w:hint="eastAsia"/>
          <w:sz w:val="24"/>
          <w:szCs w:val="24"/>
          <w:lang w:val="en-US" w:eastAsia="zh-CN"/>
        </w:rPr>
        <w:t>四</w:t>
      </w:r>
      <w:r>
        <w:rPr>
          <w:rFonts w:hint="eastAsia"/>
          <w:sz w:val="24"/>
          <w:szCs w:val="24"/>
        </w:rPr>
        <w:t>）其他</w:t>
      </w:r>
      <w:bookmarkEnd w:id="80"/>
      <w:bookmarkEnd w:id="81"/>
      <w:bookmarkEnd w:id="82"/>
      <w:bookmarkEnd w:id="83"/>
      <w:bookmarkEnd w:id="84"/>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E+H Serif Asia_ME">
    <w:altName w:val="宋体"/>
    <w:panose1 w:val="00000000000000000000"/>
    <w:charset w:val="86"/>
    <w:family w:val="auto"/>
    <w:pitch w:val="default"/>
    <w:sig w:usb0="00000000" w:usb1="00000000" w:usb2="0008001E"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jc w:val="center"/>
    </w:pPr>
    <w:r>
      <w:fldChar w:fldCharType="begin"/>
    </w:r>
    <w:r>
      <w:instrText xml:space="preserve">PAGE   \* MERGEFORMAT</w:instrText>
    </w:r>
    <w:r>
      <w:fldChar w:fldCharType="separate"/>
    </w:r>
    <w:r>
      <w:rPr>
        <w:lang w:val="zh-CN"/>
      </w:rPr>
      <w:t>i</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F27E6"/>
    <w:multiLevelType w:val="singleLevel"/>
    <w:tmpl w:val="DC1F27E6"/>
    <w:lvl w:ilvl="0" w:tentative="0">
      <w:start w:val="1"/>
      <w:numFmt w:val="decimal"/>
      <w:suff w:val="nothing"/>
      <w:lvlText w:val="（%1）"/>
      <w:lvlJc w:val="left"/>
    </w:lvl>
  </w:abstractNum>
  <w:abstractNum w:abstractNumId="1">
    <w:nsid w:val="F92D6701"/>
    <w:multiLevelType w:val="singleLevel"/>
    <w:tmpl w:val="F92D6701"/>
    <w:lvl w:ilvl="0" w:tentative="0">
      <w:start w:val="1"/>
      <w:numFmt w:val="decimal"/>
      <w:suff w:val="nothing"/>
      <w:lvlText w:val="%1、"/>
      <w:lvlJc w:val="left"/>
      <w:pPr>
        <w:ind w:left="-270"/>
      </w:pPr>
    </w:lvl>
  </w:abstractNum>
  <w:abstractNum w:abstractNumId="2">
    <w:nsid w:val="0000000C"/>
    <w:multiLevelType w:val="singleLevel"/>
    <w:tmpl w:val="0000000C"/>
    <w:lvl w:ilvl="0" w:tentative="0">
      <w:start w:val="3"/>
      <w:numFmt w:val="chineseCounting"/>
      <w:suff w:val="nothing"/>
      <w:lvlText w:val="%1、"/>
      <w:lvlJc w:val="left"/>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48AC18BE"/>
    <w:multiLevelType w:val="singleLevel"/>
    <w:tmpl w:val="48AC18BE"/>
    <w:lvl w:ilvl="0" w:tentative="0">
      <w:start w:val="7"/>
      <w:numFmt w:val="decimal"/>
      <w:lvlText w:val="%1."/>
      <w:lvlJc w:val="left"/>
      <w:pPr>
        <w:tabs>
          <w:tab w:val="left" w:pos="312"/>
        </w:tabs>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47AC0"/>
    <w:rsid w:val="08DB4458"/>
    <w:rsid w:val="08E629BA"/>
    <w:rsid w:val="0AF704DD"/>
    <w:rsid w:val="0D0756DD"/>
    <w:rsid w:val="19A77FC0"/>
    <w:rsid w:val="1A491A28"/>
    <w:rsid w:val="1E160478"/>
    <w:rsid w:val="22A82C8A"/>
    <w:rsid w:val="2385289B"/>
    <w:rsid w:val="344319D6"/>
    <w:rsid w:val="38007EDE"/>
    <w:rsid w:val="39555099"/>
    <w:rsid w:val="44FB1D3D"/>
    <w:rsid w:val="47AB6007"/>
    <w:rsid w:val="502502A3"/>
    <w:rsid w:val="5DFB70F5"/>
    <w:rsid w:val="5F821751"/>
    <w:rsid w:val="61826B9A"/>
    <w:rsid w:val="64CC73C8"/>
    <w:rsid w:val="65D4319C"/>
    <w:rsid w:val="65F64108"/>
    <w:rsid w:val="66661AB5"/>
    <w:rsid w:val="6BF8008C"/>
    <w:rsid w:val="6E0C57CD"/>
    <w:rsid w:val="78792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420" w:firstLineChars="200"/>
      <w:jc w:val="both"/>
    </w:pPr>
    <w:rPr>
      <w:rFonts w:ascii="Calibri" w:hAnsi="Calibri" w:eastAsia="宋体" w:cs="宋体"/>
      <w:kern w:val="2"/>
      <w:sz w:val="21"/>
      <w:szCs w:val="22"/>
      <w:lang w:val="en-US" w:eastAsia="zh-CN" w:bidi="ar-SA"/>
    </w:rPr>
  </w:style>
  <w:style w:type="paragraph" w:styleId="4">
    <w:name w:val="heading 2"/>
    <w:basedOn w:val="1"/>
    <w:next w:val="1"/>
    <w:qFormat/>
    <w:uiPriority w:val="9"/>
    <w:pPr>
      <w:keepNext/>
      <w:keepLines/>
      <w:spacing w:before="260" w:after="260"/>
      <w:ind w:firstLine="0" w:firstLineChars="0"/>
      <w:jc w:val="center"/>
      <w:outlineLvl w:val="1"/>
    </w:pPr>
    <w:rPr>
      <w:rFonts w:ascii="Cambria" w:hAnsi="Cambria"/>
      <w:b/>
      <w:bCs/>
      <w:sz w:val="32"/>
      <w:szCs w:val="32"/>
    </w:rPr>
  </w:style>
  <w:style w:type="paragraph" w:styleId="5">
    <w:name w:val="heading 3"/>
    <w:basedOn w:val="1"/>
    <w:next w:val="1"/>
    <w:qFormat/>
    <w:uiPriority w:val="9"/>
    <w:pPr>
      <w:keepNext/>
      <w:keepLines/>
      <w:spacing w:before="260" w:after="260"/>
      <w:ind w:firstLine="0" w:firstLineChars="0"/>
      <w:jc w:val="center"/>
      <w:outlineLvl w:val="2"/>
    </w:pPr>
    <w:rPr>
      <w:rFonts w:ascii="宋体" w:hAnsi="宋体"/>
      <w:b/>
      <w:bCs/>
      <w:sz w:val="28"/>
      <w:szCs w:val="28"/>
    </w:rPr>
  </w:style>
  <w:style w:type="paragraph" w:styleId="6">
    <w:name w:val="heading 4"/>
    <w:basedOn w:val="1"/>
    <w:next w:val="1"/>
    <w:qFormat/>
    <w:uiPriority w:val="9"/>
    <w:pPr>
      <w:keepNext/>
      <w:keepLines/>
      <w:spacing w:before="280" w:after="290"/>
      <w:ind w:firstLine="0" w:firstLineChars="0"/>
      <w:outlineLvl w:val="3"/>
    </w:pPr>
    <w:rPr>
      <w:rFonts w:ascii="宋体" w:hAnsi="宋体"/>
      <w:b/>
      <w:bCs/>
      <w:sz w:val="24"/>
      <w:szCs w:val="24"/>
    </w:rPr>
  </w:style>
  <w:style w:type="paragraph" w:styleId="7">
    <w:name w:val="heading 5"/>
    <w:basedOn w:val="1"/>
    <w:next w:val="1"/>
    <w:qFormat/>
    <w:uiPriority w:val="9"/>
    <w:pPr>
      <w:keepNext/>
      <w:keepLines/>
      <w:spacing w:before="280" w:after="290"/>
      <w:ind w:firstLine="0" w:firstLineChars="0"/>
      <w:outlineLvl w:val="4"/>
    </w:pPr>
    <w:rPr>
      <w:rFonts w:ascii="宋体" w:hAnsi="宋体"/>
      <w:b/>
      <w:bCs/>
      <w:szCs w:val="21"/>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8">
    <w:name w:val="Body Text"/>
    <w:basedOn w:val="1"/>
    <w:next w:val="9"/>
    <w:qFormat/>
    <w:uiPriority w:val="1"/>
    <w:pPr>
      <w:ind w:left="100" w:firstLine="0" w:firstLineChars="0"/>
      <w:jc w:val="left"/>
    </w:pPr>
    <w:rPr>
      <w:rFonts w:ascii="宋体" w:hAnsi="宋体"/>
      <w:kern w:val="0"/>
      <w:szCs w:val="21"/>
      <w:lang w:eastAsia="en-US"/>
    </w:rPr>
  </w:style>
  <w:style w:type="paragraph" w:styleId="9">
    <w:name w:val="Body Text First Indent"/>
    <w:basedOn w:val="8"/>
    <w:semiHidden/>
    <w:unhideWhenUsed/>
    <w:qFormat/>
    <w:uiPriority w:val="99"/>
    <w:pPr>
      <w:spacing w:before="0" w:after="120"/>
      <w:ind w:left="0" w:firstLine="420" w:firstLineChars="100"/>
    </w:pPr>
    <w:rPr>
      <w:sz w:val="22"/>
      <w:szCs w:val="22"/>
    </w:rPr>
  </w:style>
  <w:style w:type="paragraph" w:styleId="10">
    <w:name w:val="Body Text Indent"/>
    <w:basedOn w:val="1"/>
    <w:qFormat/>
    <w:uiPriority w:val="99"/>
    <w:pPr>
      <w:widowControl/>
      <w:spacing w:line="360" w:lineRule="auto"/>
      <w:ind w:firstLine="482"/>
      <w:jc w:val="left"/>
    </w:pPr>
    <w:rPr>
      <w:rFonts w:ascii="宋体" w:hAnsi="宋体"/>
      <w:color w:val="000000"/>
      <w:spacing w:val="15"/>
      <w:kern w:val="0"/>
    </w:rPr>
  </w:style>
  <w:style w:type="paragraph" w:styleId="11">
    <w:name w:val="Plain Text"/>
    <w:basedOn w:val="1"/>
    <w:qFormat/>
    <w:uiPriority w:val="99"/>
    <w:rPr>
      <w:rFonts w:ascii="宋体" w:hAnsi="Courier New" w:eastAsia="仿宋_GB2312"/>
      <w:b/>
      <w:bCs/>
      <w:color w:val="000000"/>
      <w:kern w:val="0"/>
      <w:sz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rPr>
      <w:sz w:val="24"/>
    </w:rPr>
  </w:style>
  <w:style w:type="paragraph" w:customStyle="1" w:styleId="19">
    <w:name w:val="正文（缩进）"/>
    <w:basedOn w:val="1"/>
    <w:qFormat/>
    <w:uiPriority w:val="0"/>
    <w:pPr>
      <w:spacing w:beforeLines="50" w:afterLines="50" w:line="360" w:lineRule="auto"/>
      <w:ind w:firstLine="480" w:firstLineChars="200"/>
    </w:pPr>
    <w:rPr>
      <w:sz w:val="24"/>
    </w:rPr>
  </w:style>
  <w:style w:type="paragraph" w:styleId="20">
    <w:name w:val="List Paragraph"/>
    <w:basedOn w:val="1"/>
    <w:qFormat/>
    <w:uiPriority w:val="99"/>
    <w:pPr>
      <w:ind w:firstLine="0" w:firstLineChars="0"/>
      <w:jc w:val="left"/>
    </w:pPr>
    <w:rPr>
      <w:kern w:val="0"/>
      <w:sz w:val="22"/>
      <w:lang w:eastAsia="en-US"/>
    </w:rPr>
  </w:style>
  <w:style w:type="table" w:customStyle="1" w:styleId="21">
    <w:name w:val="Table Normal"/>
    <w:qFormat/>
    <w:uiPriority w:val="2"/>
    <w:pPr>
      <w:widowControl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2021-11-20T08:19:00Z</dcterms:created>
  <dc:creator>SMHILY</dc:creator>
  <cp:lastModifiedBy>老幺树上的新枝芽</cp:lastModifiedBy>
  <cp:lastPrinted>2021-11-22T01:57:00Z</cp:lastPrinted>
  <dcterms:modified xsi:type="dcterms:W3CDTF">2021-11-23T02:35:05Z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3B348CE12AE7471FA5BCBCB482156865</vt:lpwstr>
  </property>
</Properties>
</file>