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after="312"/>
        <w:ind w:right="3840"/>
        <w:jc w:val="both"/>
        <w:rPr>
          <w:rFonts w:ascii="宋体" w:hAnsi="宋体" w:eastAsia="宋体"/>
          <w:i/>
          <w:iCs w:val="0"/>
          <w:sz w:val="48"/>
        </w:rPr>
      </w:pPr>
      <w:r>
        <w:rPr>
          <w:rFonts w:hint="eastAsia" w:asciiTheme="minorHAnsi" w:hAnsiTheme="minorHAnsi" w:eastAsiaTheme="minorHAnsi"/>
          <w:i/>
          <w:iCs w:val="0"/>
          <w:sz w:val="48"/>
        </w:rPr>
        <w:t xml:space="preserve">      </w:t>
      </w:r>
      <w:r>
        <w:rPr>
          <w:rFonts w:hint="eastAsia" w:ascii="宋体" w:hAnsi="宋体" w:eastAsia="宋体"/>
          <w:i/>
          <w:iCs w:val="0"/>
          <w:sz w:val="48"/>
        </w:rPr>
        <w:t xml:space="preserve">        </w:t>
      </w:r>
    </w:p>
    <w:p>
      <w:pPr>
        <w:spacing w:line="800" w:lineRule="exact"/>
        <w:rPr>
          <w:rFonts w:ascii="宋体" w:hAnsi="宋体" w:eastAsia="宋体"/>
          <w:sz w:val="44"/>
          <w:szCs w:val="44"/>
        </w:rPr>
      </w:pPr>
    </w:p>
    <w:p>
      <w:pPr>
        <w:spacing w:line="800" w:lineRule="exact"/>
        <w:ind w:left="420" w:right="420"/>
        <w:jc w:val="center"/>
        <w:rPr>
          <w:rFonts w:ascii="宋体" w:hAnsi="宋体" w:eastAsia="宋体"/>
          <w:b/>
          <w:sz w:val="44"/>
          <w:szCs w:val="44"/>
        </w:rPr>
      </w:pPr>
      <w:r>
        <w:rPr>
          <w:rFonts w:hint="eastAsia" w:ascii="宋体" w:hAnsi="宋体" w:eastAsia="宋体"/>
          <w:b/>
          <w:sz w:val="44"/>
          <w:szCs w:val="44"/>
        </w:rPr>
        <w:t>北山污水厂空调采购项目</w:t>
      </w:r>
    </w:p>
    <w:p>
      <w:pPr>
        <w:spacing w:line="800" w:lineRule="exact"/>
        <w:ind w:left="420" w:right="420"/>
        <w:jc w:val="center"/>
        <w:rPr>
          <w:rFonts w:ascii="宋体" w:hAnsi="宋体" w:eastAsia="宋体"/>
          <w:b/>
          <w:sz w:val="44"/>
          <w:szCs w:val="44"/>
        </w:rPr>
      </w:pPr>
      <w:r>
        <w:rPr>
          <w:rFonts w:hint="eastAsia" w:ascii="宋体" w:hAnsi="宋体" w:eastAsia="宋体"/>
          <w:b/>
          <w:sz w:val="44"/>
          <w:szCs w:val="44"/>
        </w:rPr>
        <w:t>招标文件</w:t>
      </w:r>
    </w:p>
    <w:p>
      <w:pPr>
        <w:spacing w:line="600" w:lineRule="exact"/>
        <w:ind w:left="420" w:right="420"/>
        <w:jc w:val="center"/>
        <w:rPr>
          <w:rFonts w:ascii="宋体" w:hAnsi="宋体" w:eastAsia="宋体"/>
          <w:b/>
          <w:sz w:val="24"/>
          <w:szCs w:val="24"/>
        </w:rPr>
      </w:pPr>
    </w:p>
    <w:p>
      <w:pPr>
        <w:spacing w:line="600" w:lineRule="exact"/>
        <w:rPr>
          <w:rFonts w:ascii="宋体" w:hAnsi="宋体" w:eastAsia="宋体"/>
          <w:sz w:val="24"/>
          <w:szCs w:val="24"/>
        </w:rPr>
      </w:pPr>
    </w:p>
    <w:p>
      <w:pPr>
        <w:spacing w:line="600" w:lineRule="exact"/>
        <w:rPr>
          <w:rFonts w:ascii="宋体" w:hAnsi="宋体" w:eastAsia="宋体"/>
          <w:sz w:val="24"/>
          <w:szCs w:val="24"/>
        </w:rPr>
      </w:pPr>
    </w:p>
    <w:p>
      <w:pPr>
        <w:spacing w:line="600" w:lineRule="exact"/>
        <w:rPr>
          <w:rFonts w:ascii="宋体" w:hAnsi="宋体" w:eastAsia="宋体"/>
          <w:sz w:val="24"/>
          <w:szCs w:val="24"/>
        </w:rPr>
      </w:pPr>
    </w:p>
    <w:p>
      <w:pPr>
        <w:spacing w:line="600" w:lineRule="exact"/>
        <w:rPr>
          <w:rFonts w:ascii="宋体" w:hAnsi="宋体" w:eastAsia="宋体"/>
          <w:sz w:val="24"/>
          <w:szCs w:val="24"/>
        </w:rPr>
      </w:pPr>
    </w:p>
    <w:p>
      <w:pPr>
        <w:spacing w:line="600" w:lineRule="exact"/>
        <w:rPr>
          <w:rFonts w:ascii="宋体" w:hAnsi="宋体" w:eastAsia="宋体"/>
          <w:sz w:val="24"/>
          <w:szCs w:val="24"/>
        </w:rPr>
      </w:pPr>
    </w:p>
    <w:p>
      <w:pPr>
        <w:spacing w:line="600" w:lineRule="exact"/>
        <w:rPr>
          <w:rFonts w:ascii="宋体" w:hAnsi="宋体" w:eastAsia="宋体"/>
          <w:sz w:val="24"/>
          <w:szCs w:val="24"/>
        </w:rPr>
      </w:pPr>
    </w:p>
    <w:p>
      <w:pPr>
        <w:spacing w:line="600" w:lineRule="exact"/>
        <w:rPr>
          <w:rFonts w:ascii="宋体" w:hAnsi="宋体" w:eastAsia="宋体"/>
          <w:sz w:val="24"/>
          <w:szCs w:val="24"/>
        </w:rPr>
      </w:pPr>
    </w:p>
    <w:p>
      <w:pPr>
        <w:spacing w:line="600" w:lineRule="exact"/>
        <w:rPr>
          <w:rFonts w:ascii="宋体" w:hAnsi="宋体" w:eastAsia="宋体"/>
          <w:sz w:val="24"/>
          <w:szCs w:val="24"/>
        </w:rPr>
      </w:pPr>
    </w:p>
    <w:p>
      <w:pPr>
        <w:spacing w:line="600" w:lineRule="exact"/>
        <w:rPr>
          <w:rFonts w:ascii="宋体" w:hAnsi="宋体" w:eastAsia="宋体"/>
          <w:sz w:val="24"/>
          <w:szCs w:val="24"/>
        </w:rPr>
      </w:pPr>
    </w:p>
    <w:p>
      <w:pPr>
        <w:spacing w:line="600" w:lineRule="exact"/>
        <w:rPr>
          <w:rFonts w:ascii="宋体" w:hAnsi="宋体" w:eastAsia="宋体"/>
          <w:sz w:val="24"/>
          <w:szCs w:val="24"/>
        </w:rPr>
      </w:pPr>
    </w:p>
    <w:p>
      <w:pPr>
        <w:spacing w:line="600" w:lineRule="exact"/>
        <w:rPr>
          <w:rFonts w:ascii="宋体" w:hAnsi="宋体" w:eastAsia="宋体"/>
          <w:sz w:val="24"/>
          <w:szCs w:val="24"/>
        </w:rPr>
      </w:pPr>
    </w:p>
    <w:p>
      <w:pPr>
        <w:spacing w:line="600" w:lineRule="exact"/>
        <w:jc w:val="center"/>
        <w:rPr>
          <w:rFonts w:ascii="宋体" w:hAnsi="宋体" w:eastAsia="宋体"/>
          <w:sz w:val="24"/>
          <w:szCs w:val="24"/>
        </w:rPr>
      </w:pPr>
    </w:p>
    <w:p>
      <w:pPr>
        <w:spacing w:line="600" w:lineRule="exact"/>
        <w:jc w:val="center"/>
        <w:rPr>
          <w:rFonts w:ascii="宋体" w:hAnsi="宋体" w:eastAsia="宋体"/>
          <w:b/>
          <w:sz w:val="28"/>
          <w:szCs w:val="28"/>
        </w:rPr>
      </w:pPr>
      <w:r>
        <w:rPr>
          <w:rFonts w:hint="eastAsia" w:ascii="宋体" w:hAnsi="宋体" w:eastAsia="宋体"/>
          <w:b/>
          <w:sz w:val="28"/>
          <w:szCs w:val="28"/>
        </w:rPr>
        <w:t>招 标 人：扬州洁源排水有限公司</w:t>
      </w:r>
    </w:p>
    <w:p>
      <w:pPr>
        <w:spacing w:line="600" w:lineRule="exact"/>
        <w:jc w:val="center"/>
        <w:rPr>
          <w:rFonts w:ascii="宋体" w:hAnsi="宋体" w:eastAsia="宋体"/>
          <w:b/>
          <w:sz w:val="28"/>
          <w:szCs w:val="28"/>
        </w:rPr>
      </w:pPr>
      <w:r>
        <w:rPr>
          <w:rFonts w:ascii="宋体" w:hAnsi="宋体" w:eastAsia="宋体"/>
          <w:b/>
          <w:sz w:val="28"/>
          <w:szCs w:val="28"/>
        </w:rPr>
        <w:t>20</w:t>
      </w:r>
      <w:r>
        <w:rPr>
          <w:rFonts w:hint="eastAsia" w:ascii="宋体" w:hAnsi="宋体" w:eastAsia="宋体"/>
          <w:b/>
          <w:sz w:val="28"/>
          <w:szCs w:val="28"/>
        </w:rPr>
        <w:t>22</w:t>
      </w:r>
      <w:r>
        <w:rPr>
          <w:rFonts w:ascii="宋体" w:hAnsi="宋体" w:eastAsia="宋体"/>
          <w:b/>
          <w:sz w:val="28"/>
          <w:szCs w:val="28"/>
        </w:rPr>
        <w:t>年</w:t>
      </w:r>
      <w:r>
        <w:rPr>
          <w:rFonts w:hint="eastAsia" w:ascii="宋体" w:hAnsi="宋体" w:eastAsia="宋体"/>
          <w:b/>
          <w:sz w:val="28"/>
          <w:szCs w:val="28"/>
        </w:rPr>
        <w:t>04</w:t>
      </w:r>
      <w:r>
        <w:rPr>
          <w:rFonts w:ascii="宋体" w:hAnsi="宋体" w:eastAsia="宋体"/>
          <w:b/>
          <w:sz w:val="28"/>
          <w:szCs w:val="28"/>
        </w:rPr>
        <w:t>月</w:t>
      </w:r>
      <w:r>
        <w:rPr>
          <w:rFonts w:hint="eastAsia" w:ascii="宋体" w:hAnsi="宋体" w:eastAsia="宋体"/>
          <w:b/>
          <w:sz w:val="28"/>
          <w:szCs w:val="28"/>
        </w:rPr>
        <w:t>24</w:t>
      </w:r>
      <w:r>
        <w:rPr>
          <w:rFonts w:ascii="宋体" w:hAnsi="宋体" w:eastAsia="宋体"/>
          <w:b/>
          <w:sz w:val="28"/>
          <w:szCs w:val="28"/>
        </w:rPr>
        <w:t>日</w:t>
      </w:r>
    </w:p>
    <w:p>
      <w:pPr>
        <w:spacing w:line="600" w:lineRule="exact"/>
        <w:jc w:val="center"/>
        <w:rPr>
          <w:rFonts w:ascii="微软雅黑" w:hAnsi="微软雅黑" w:eastAsia="微软雅黑"/>
          <w:b/>
          <w:sz w:val="28"/>
          <w:szCs w:val="28"/>
        </w:rPr>
      </w:pPr>
    </w:p>
    <w:p>
      <w:pPr>
        <w:spacing w:line="600" w:lineRule="exact"/>
        <w:jc w:val="center"/>
        <w:rPr>
          <w:rFonts w:ascii="微软雅黑" w:hAnsi="微软雅黑" w:eastAsia="微软雅黑"/>
          <w:b/>
          <w:sz w:val="28"/>
          <w:szCs w:val="28"/>
        </w:rPr>
      </w:pPr>
    </w:p>
    <w:p>
      <w:pPr>
        <w:spacing w:line="600" w:lineRule="exact"/>
        <w:jc w:val="center"/>
        <w:rPr>
          <w:rFonts w:ascii="微软雅黑" w:hAnsi="微软雅黑" w:eastAsia="微软雅黑"/>
          <w:b/>
          <w:sz w:val="28"/>
          <w:szCs w:val="28"/>
        </w:rPr>
      </w:pPr>
    </w:p>
    <w:p>
      <w:pPr>
        <w:jc w:val="center"/>
        <w:rPr>
          <w:rFonts w:ascii="宋体" w:hAnsi="宋体" w:eastAsia="宋体"/>
          <w:sz w:val="36"/>
          <w:szCs w:val="36"/>
        </w:rPr>
      </w:pPr>
      <w:r>
        <w:rPr>
          <w:rFonts w:hint="eastAsia" w:ascii="宋体" w:hAnsi="宋体" w:eastAsia="宋体"/>
          <w:sz w:val="36"/>
          <w:szCs w:val="36"/>
        </w:rPr>
        <w:t>目 录</w:t>
      </w:r>
    </w:p>
    <w:p>
      <w:pPr>
        <w:jc w:val="center"/>
        <w:rPr>
          <w:rFonts w:ascii="宋体" w:hAnsi="宋体" w:eastAsia="宋体"/>
          <w:sz w:val="28"/>
          <w:szCs w:val="28"/>
        </w:rPr>
      </w:pPr>
    </w:p>
    <w:p>
      <w:pPr>
        <w:jc w:val="left"/>
        <w:rPr>
          <w:rFonts w:ascii="宋体" w:hAnsi="宋体" w:eastAsia="宋体" w:cs="Arial"/>
          <w:color w:val="000000"/>
          <w:sz w:val="28"/>
          <w:szCs w:val="28"/>
        </w:rPr>
      </w:pPr>
      <w:r>
        <w:rPr>
          <w:rFonts w:hint="eastAsia" w:ascii="宋体" w:hAnsi="宋体" w:eastAsia="宋体" w:cs="Arial"/>
          <w:color w:val="000000"/>
          <w:sz w:val="28"/>
          <w:szCs w:val="28"/>
        </w:rPr>
        <w:t>1、招标公告</w:t>
      </w:r>
    </w:p>
    <w:p>
      <w:pPr>
        <w:jc w:val="left"/>
        <w:rPr>
          <w:rFonts w:ascii="宋体" w:hAnsi="宋体" w:eastAsia="宋体" w:cs="Arial"/>
          <w:color w:val="000000"/>
          <w:sz w:val="24"/>
          <w:szCs w:val="24"/>
        </w:rPr>
      </w:pPr>
      <w:r>
        <w:rPr>
          <w:rFonts w:hint="eastAsia" w:ascii="宋体" w:hAnsi="宋体" w:eastAsia="宋体" w:cs="Arial"/>
          <w:color w:val="000000"/>
          <w:sz w:val="28"/>
          <w:szCs w:val="28"/>
        </w:rPr>
        <w:t>2、</w:t>
      </w:r>
      <w:r>
        <w:rPr>
          <w:rFonts w:ascii="宋体" w:hAnsi="宋体" w:eastAsia="宋体"/>
          <w:sz w:val="28"/>
          <w:szCs w:val="28"/>
        </w:rPr>
        <w:t>本次比价原则</w:t>
      </w:r>
    </w:p>
    <w:p>
      <w:pPr>
        <w:jc w:val="left"/>
        <w:rPr>
          <w:rFonts w:ascii="宋体" w:hAnsi="宋体" w:eastAsia="宋体" w:cs="Arial"/>
          <w:color w:val="000000"/>
          <w:sz w:val="28"/>
          <w:szCs w:val="28"/>
        </w:rPr>
      </w:pPr>
      <w:r>
        <w:rPr>
          <w:rFonts w:hint="eastAsia" w:ascii="宋体" w:hAnsi="宋体" w:eastAsia="宋体" w:cs="Arial"/>
          <w:color w:val="000000"/>
          <w:sz w:val="28"/>
          <w:szCs w:val="28"/>
        </w:rPr>
        <w:t>3、投标须知</w:t>
      </w:r>
    </w:p>
    <w:p>
      <w:pPr>
        <w:jc w:val="left"/>
        <w:rPr>
          <w:rFonts w:ascii="宋体" w:hAnsi="宋体" w:eastAsia="宋体" w:cs="Arial"/>
          <w:color w:val="000000"/>
          <w:sz w:val="28"/>
          <w:szCs w:val="28"/>
        </w:rPr>
      </w:pPr>
      <w:r>
        <w:rPr>
          <w:rFonts w:hint="eastAsia" w:ascii="宋体" w:hAnsi="宋体" w:eastAsia="宋体" w:cs="Arial"/>
          <w:color w:val="000000"/>
          <w:sz w:val="28"/>
          <w:szCs w:val="28"/>
        </w:rPr>
        <w:t>4、投标</w:t>
      </w:r>
    </w:p>
    <w:p>
      <w:pPr>
        <w:jc w:val="left"/>
        <w:rPr>
          <w:rFonts w:ascii="宋体" w:hAnsi="宋体" w:eastAsia="宋体" w:cs="Arial"/>
          <w:color w:val="000000"/>
          <w:sz w:val="28"/>
          <w:szCs w:val="28"/>
        </w:rPr>
      </w:pPr>
      <w:r>
        <w:rPr>
          <w:rFonts w:hint="eastAsia" w:ascii="宋体" w:hAnsi="宋体" w:eastAsia="宋体" w:cs="Arial"/>
          <w:color w:val="000000"/>
          <w:sz w:val="28"/>
          <w:szCs w:val="28"/>
        </w:rPr>
        <w:t>5、开标</w:t>
      </w:r>
    </w:p>
    <w:p>
      <w:pPr>
        <w:jc w:val="left"/>
        <w:rPr>
          <w:rFonts w:ascii="宋体" w:hAnsi="宋体" w:eastAsia="宋体" w:cs="Arial"/>
          <w:color w:val="000000"/>
          <w:sz w:val="28"/>
          <w:szCs w:val="28"/>
        </w:rPr>
      </w:pPr>
      <w:r>
        <w:rPr>
          <w:rFonts w:hint="eastAsia" w:ascii="宋体" w:hAnsi="宋体" w:eastAsia="宋体" w:cs="Arial"/>
          <w:color w:val="000000"/>
          <w:sz w:val="28"/>
          <w:szCs w:val="28"/>
        </w:rPr>
        <w:t>6、评标</w:t>
      </w:r>
    </w:p>
    <w:p>
      <w:pPr>
        <w:jc w:val="left"/>
        <w:rPr>
          <w:rFonts w:ascii="宋体" w:hAnsi="宋体" w:eastAsia="宋体" w:cs="Arial"/>
          <w:color w:val="000000"/>
          <w:sz w:val="28"/>
          <w:szCs w:val="28"/>
        </w:rPr>
      </w:pPr>
      <w:r>
        <w:rPr>
          <w:rFonts w:hint="eastAsia" w:ascii="宋体" w:hAnsi="宋体" w:eastAsia="宋体" w:cs="Arial"/>
          <w:color w:val="000000"/>
          <w:sz w:val="28"/>
          <w:szCs w:val="28"/>
        </w:rPr>
        <w:t>7、合同授予</w:t>
      </w:r>
    </w:p>
    <w:p>
      <w:pPr>
        <w:jc w:val="left"/>
        <w:rPr>
          <w:rFonts w:ascii="宋体" w:hAnsi="宋体" w:eastAsia="宋体" w:cs="Arial"/>
          <w:color w:val="000000"/>
          <w:sz w:val="28"/>
          <w:szCs w:val="28"/>
        </w:rPr>
      </w:pPr>
      <w:r>
        <w:rPr>
          <w:rFonts w:hint="eastAsia" w:ascii="宋体" w:hAnsi="宋体" w:eastAsia="宋体" w:cs="Arial"/>
          <w:color w:val="000000"/>
          <w:sz w:val="28"/>
          <w:szCs w:val="28"/>
        </w:rPr>
        <w:t>8、合同条款及格式</w:t>
      </w:r>
    </w:p>
    <w:p>
      <w:pPr>
        <w:jc w:val="left"/>
        <w:rPr>
          <w:rFonts w:ascii="宋体" w:hAnsi="宋体" w:eastAsia="宋体" w:cs="Arial"/>
          <w:color w:val="000000"/>
          <w:sz w:val="28"/>
          <w:szCs w:val="28"/>
        </w:rPr>
      </w:pPr>
      <w:r>
        <w:rPr>
          <w:rFonts w:hint="eastAsia" w:ascii="宋体" w:hAnsi="宋体" w:eastAsia="宋体" w:cs="Arial"/>
          <w:color w:val="000000"/>
          <w:sz w:val="28"/>
          <w:szCs w:val="28"/>
        </w:rPr>
        <w:t>9、附件：空调品牌型号及数量一览表</w:t>
      </w:r>
    </w:p>
    <w:p>
      <w:pPr>
        <w:spacing w:line="360" w:lineRule="auto"/>
        <w:jc w:val="center"/>
        <w:rPr>
          <w:rFonts w:ascii="微软雅黑" w:hAnsi="微软雅黑" w:eastAsia="微软雅黑" w:cs="Arial"/>
          <w:b/>
          <w:color w:val="000000"/>
          <w:sz w:val="24"/>
          <w:szCs w:val="24"/>
        </w:rPr>
      </w:pPr>
    </w:p>
    <w:p>
      <w:pPr>
        <w:spacing w:line="360" w:lineRule="auto"/>
        <w:jc w:val="center"/>
        <w:rPr>
          <w:rFonts w:ascii="微软雅黑" w:hAnsi="微软雅黑" w:eastAsia="微软雅黑"/>
          <w:b/>
          <w:snapToGrid w:val="0"/>
          <w:sz w:val="24"/>
          <w:szCs w:val="24"/>
        </w:rPr>
      </w:pPr>
    </w:p>
    <w:p>
      <w:pPr>
        <w:spacing w:line="360" w:lineRule="auto"/>
        <w:jc w:val="center"/>
        <w:rPr>
          <w:rFonts w:ascii="微软雅黑" w:hAnsi="微软雅黑" w:eastAsia="微软雅黑"/>
          <w:b/>
          <w:snapToGrid w:val="0"/>
          <w:sz w:val="24"/>
          <w:szCs w:val="24"/>
        </w:rPr>
      </w:pPr>
    </w:p>
    <w:p>
      <w:pPr>
        <w:spacing w:line="360" w:lineRule="auto"/>
        <w:jc w:val="center"/>
        <w:rPr>
          <w:rFonts w:ascii="微软雅黑" w:hAnsi="微软雅黑" w:eastAsia="微软雅黑"/>
          <w:b/>
          <w:snapToGrid w:val="0"/>
          <w:sz w:val="24"/>
          <w:szCs w:val="24"/>
        </w:rPr>
      </w:pPr>
    </w:p>
    <w:p>
      <w:pPr>
        <w:spacing w:line="360" w:lineRule="auto"/>
        <w:jc w:val="center"/>
        <w:rPr>
          <w:rFonts w:ascii="微软雅黑" w:hAnsi="微软雅黑" w:eastAsia="微软雅黑"/>
          <w:b/>
          <w:snapToGrid w:val="0"/>
          <w:sz w:val="24"/>
          <w:szCs w:val="24"/>
        </w:rPr>
      </w:pPr>
    </w:p>
    <w:p>
      <w:pPr>
        <w:spacing w:line="360" w:lineRule="auto"/>
        <w:jc w:val="center"/>
        <w:rPr>
          <w:rFonts w:ascii="微软雅黑" w:hAnsi="微软雅黑" w:eastAsia="微软雅黑"/>
          <w:b/>
          <w:snapToGrid w:val="0"/>
          <w:sz w:val="24"/>
          <w:szCs w:val="24"/>
        </w:rPr>
      </w:pPr>
    </w:p>
    <w:p>
      <w:pPr>
        <w:spacing w:line="360" w:lineRule="auto"/>
        <w:jc w:val="center"/>
        <w:rPr>
          <w:rFonts w:ascii="微软雅黑" w:hAnsi="微软雅黑" w:eastAsia="微软雅黑"/>
          <w:b/>
          <w:snapToGrid w:val="0"/>
          <w:sz w:val="24"/>
          <w:szCs w:val="24"/>
        </w:rPr>
      </w:pPr>
    </w:p>
    <w:p>
      <w:pPr>
        <w:spacing w:line="360" w:lineRule="auto"/>
        <w:jc w:val="center"/>
        <w:rPr>
          <w:rFonts w:ascii="微软雅黑" w:hAnsi="微软雅黑" w:eastAsia="微软雅黑"/>
          <w:b/>
          <w:snapToGrid w:val="0"/>
          <w:sz w:val="24"/>
          <w:szCs w:val="24"/>
        </w:rPr>
      </w:pPr>
    </w:p>
    <w:p>
      <w:pPr>
        <w:spacing w:line="360" w:lineRule="auto"/>
        <w:jc w:val="center"/>
        <w:rPr>
          <w:rFonts w:ascii="微软雅黑" w:hAnsi="微软雅黑" w:eastAsia="微软雅黑"/>
          <w:b/>
          <w:snapToGrid w:val="0"/>
          <w:sz w:val="24"/>
          <w:szCs w:val="24"/>
        </w:rPr>
      </w:pPr>
    </w:p>
    <w:p>
      <w:pPr>
        <w:spacing w:line="360" w:lineRule="auto"/>
        <w:jc w:val="center"/>
        <w:rPr>
          <w:rFonts w:ascii="微软雅黑" w:hAnsi="微软雅黑" w:eastAsia="微软雅黑"/>
          <w:b/>
          <w:snapToGrid w:val="0"/>
          <w:sz w:val="24"/>
          <w:szCs w:val="24"/>
        </w:rPr>
      </w:pPr>
    </w:p>
    <w:p>
      <w:pPr>
        <w:spacing w:line="360" w:lineRule="auto"/>
        <w:jc w:val="center"/>
        <w:rPr>
          <w:rFonts w:ascii="微软雅黑" w:hAnsi="微软雅黑" w:eastAsia="微软雅黑"/>
          <w:b/>
          <w:snapToGrid w:val="0"/>
          <w:sz w:val="24"/>
          <w:szCs w:val="24"/>
        </w:rPr>
      </w:pPr>
    </w:p>
    <w:p>
      <w:pPr>
        <w:spacing w:line="360" w:lineRule="auto"/>
        <w:jc w:val="center"/>
        <w:rPr>
          <w:rFonts w:ascii="微软雅黑" w:hAnsi="微软雅黑" w:eastAsia="微软雅黑"/>
          <w:b/>
          <w:snapToGrid w:val="0"/>
          <w:sz w:val="24"/>
          <w:szCs w:val="24"/>
        </w:rPr>
      </w:pPr>
    </w:p>
    <w:p>
      <w:pPr>
        <w:spacing w:line="360" w:lineRule="auto"/>
        <w:jc w:val="center"/>
        <w:rPr>
          <w:rFonts w:ascii="微软雅黑" w:hAnsi="微软雅黑" w:eastAsia="微软雅黑"/>
          <w:b/>
          <w:snapToGrid w:val="0"/>
          <w:sz w:val="24"/>
          <w:szCs w:val="24"/>
        </w:rPr>
      </w:pPr>
    </w:p>
    <w:p>
      <w:pPr>
        <w:spacing w:line="460" w:lineRule="exact"/>
        <w:jc w:val="center"/>
        <w:rPr>
          <w:rFonts w:ascii="宋体" w:hAnsi="宋体" w:eastAsia="宋体"/>
          <w:b/>
          <w:snapToGrid w:val="0"/>
          <w:sz w:val="36"/>
          <w:szCs w:val="36"/>
        </w:rPr>
      </w:pPr>
      <w:r>
        <w:rPr>
          <w:rFonts w:hint="eastAsia" w:ascii="宋体" w:hAnsi="宋体" w:eastAsia="宋体"/>
          <w:b/>
          <w:snapToGrid w:val="0"/>
          <w:sz w:val="36"/>
          <w:szCs w:val="36"/>
        </w:rPr>
        <w:t>招标公告</w:t>
      </w:r>
    </w:p>
    <w:p>
      <w:pPr>
        <w:spacing w:line="460" w:lineRule="exact"/>
        <w:jc w:val="center"/>
        <w:rPr>
          <w:rFonts w:ascii="宋体" w:hAnsi="宋体" w:eastAsia="宋体"/>
          <w:color w:val="000000" w:themeColor="text1"/>
          <w:sz w:val="28"/>
          <w:szCs w:val="28"/>
        </w:rPr>
      </w:pPr>
    </w:p>
    <w:p>
      <w:pPr>
        <w:spacing w:line="460" w:lineRule="exact"/>
        <w:rPr>
          <w:rFonts w:ascii="宋体" w:hAnsi="宋体" w:eastAsia="宋体"/>
          <w:b/>
          <w:color w:val="000000" w:themeColor="text1"/>
          <w:sz w:val="28"/>
          <w:szCs w:val="28"/>
          <w:u w:val="single"/>
        </w:rPr>
      </w:pPr>
      <w:r>
        <w:rPr>
          <w:rFonts w:hint="eastAsia" w:ascii="宋体" w:hAnsi="宋体" w:eastAsia="宋体"/>
          <w:b/>
          <w:color w:val="000000" w:themeColor="text1"/>
          <w:sz w:val="28"/>
          <w:szCs w:val="28"/>
        </w:rPr>
        <w:t>一、项目</w:t>
      </w:r>
      <w:r>
        <w:rPr>
          <w:rFonts w:ascii="宋体" w:hAnsi="宋体" w:eastAsia="宋体"/>
          <w:b/>
          <w:color w:val="000000" w:themeColor="text1"/>
          <w:sz w:val="28"/>
          <w:szCs w:val="28"/>
        </w:rPr>
        <w:t>概况</w:t>
      </w:r>
      <w:r>
        <w:rPr>
          <w:rFonts w:hint="eastAsia" w:ascii="宋体" w:hAnsi="宋体" w:eastAsia="宋体"/>
          <w:b/>
          <w:color w:val="000000" w:themeColor="text1"/>
          <w:sz w:val="28"/>
          <w:szCs w:val="28"/>
        </w:rPr>
        <w:t>与招标范围</w:t>
      </w:r>
    </w:p>
    <w:p>
      <w:pPr>
        <w:spacing w:line="4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1、项目名称：北山污水处理厂空调采购项目。</w:t>
      </w:r>
    </w:p>
    <w:p>
      <w:pPr>
        <w:spacing w:line="4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2、招标控制价：</w:t>
      </w:r>
      <w:r>
        <w:rPr>
          <w:rFonts w:hint="eastAsia" w:ascii="宋体" w:hAnsi="宋体" w:eastAsia="宋体"/>
          <w:color w:val="000000" w:themeColor="text1"/>
          <w:sz w:val="28"/>
          <w:szCs w:val="28"/>
          <w:u w:val="single"/>
        </w:rPr>
        <w:t xml:space="preserve"> 9.5万 </w:t>
      </w:r>
      <w:r>
        <w:rPr>
          <w:rFonts w:hint="eastAsia" w:ascii="宋体" w:hAnsi="宋体" w:eastAsia="宋体"/>
          <w:color w:val="000000" w:themeColor="text1"/>
          <w:sz w:val="28"/>
          <w:szCs w:val="28"/>
        </w:rPr>
        <w:t>内。</w:t>
      </w:r>
    </w:p>
    <w:p>
      <w:pPr>
        <w:spacing w:line="4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3、招标范围：</w:t>
      </w:r>
      <w:r>
        <w:rPr>
          <w:rFonts w:hint="eastAsia" w:ascii="宋体" w:hAnsi="宋体" w:eastAsia="宋体"/>
          <w:sz w:val="28"/>
          <w:szCs w:val="28"/>
        </w:rPr>
        <w:t>此项目按附件投标报价表提供报价方案。</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4、交货期：接中标通知书起15日内。</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5、质量标准：符合现行中国国家标准或行业标准。</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6、安装地点：</w:t>
      </w:r>
      <w:r>
        <w:rPr>
          <w:rFonts w:ascii="宋体" w:hAnsi="宋体" w:eastAsia="宋体"/>
          <w:sz w:val="28"/>
          <w:szCs w:val="28"/>
        </w:rPr>
        <w:t>北山污水处理厂（邗江区槐泗镇沈营村境内）。</w:t>
      </w:r>
    </w:p>
    <w:p>
      <w:pPr>
        <w:spacing w:line="460" w:lineRule="exact"/>
        <w:ind w:firstLine="560" w:firstLineChars="200"/>
        <w:rPr>
          <w:rFonts w:ascii="宋体" w:hAnsi="宋体" w:eastAsia="宋体"/>
          <w:sz w:val="28"/>
          <w:szCs w:val="28"/>
          <w:u w:val="single"/>
        </w:rPr>
      </w:pPr>
      <w:r>
        <w:rPr>
          <w:rFonts w:hint="eastAsia" w:ascii="宋体" w:hAnsi="宋体" w:eastAsia="宋体"/>
          <w:sz w:val="28"/>
          <w:szCs w:val="28"/>
        </w:rPr>
        <w:t>6、获取标书后，如需现场勘察请联系：</w:t>
      </w:r>
      <w:r>
        <w:rPr>
          <w:rFonts w:hint="eastAsia" w:ascii="宋体" w:hAnsi="宋体" w:eastAsia="宋体"/>
          <w:sz w:val="28"/>
          <w:szCs w:val="28"/>
          <w:u w:val="single"/>
        </w:rPr>
        <w:t xml:space="preserve"> 刘佳曦 18952798153 </w:t>
      </w:r>
    </w:p>
    <w:p>
      <w:pPr>
        <w:spacing w:line="460" w:lineRule="exact"/>
        <w:ind w:firstLine="560" w:firstLineChars="200"/>
        <w:rPr>
          <w:rFonts w:ascii="宋体" w:hAnsi="宋体" w:eastAsia="宋体"/>
          <w:sz w:val="28"/>
          <w:szCs w:val="28"/>
          <w:u w:val="single"/>
        </w:rPr>
      </w:pPr>
    </w:p>
    <w:p>
      <w:pPr>
        <w:snapToGrid w:val="0"/>
        <w:spacing w:line="460" w:lineRule="exact"/>
        <w:jc w:val="center"/>
        <w:rPr>
          <w:rFonts w:ascii="宋体" w:hAnsi="宋体" w:eastAsia="宋体"/>
          <w:sz w:val="36"/>
          <w:szCs w:val="36"/>
        </w:rPr>
      </w:pPr>
      <w:r>
        <w:rPr>
          <w:rFonts w:ascii="宋体" w:hAnsi="宋体" w:eastAsia="宋体"/>
          <w:sz w:val="36"/>
          <w:szCs w:val="36"/>
        </w:rPr>
        <w:t>比价原则</w:t>
      </w:r>
    </w:p>
    <w:p>
      <w:pPr>
        <w:snapToGrid w:val="0"/>
        <w:spacing w:line="460" w:lineRule="exact"/>
        <w:jc w:val="center"/>
        <w:rPr>
          <w:rFonts w:ascii="宋体" w:hAnsi="宋体" w:eastAsia="宋体"/>
          <w:b/>
          <w:snapToGrid w:val="0"/>
          <w:sz w:val="28"/>
          <w:szCs w:val="28"/>
        </w:rPr>
      </w:pPr>
    </w:p>
    <w:p>
      <w:pPr>
        <w:spacing w:line="460" w:lineRule="exact"/>
        <w:ind w:firstLine="560" w:firstLineChars="200"/>
        <w:rPr>
          <w:rFonts w:ascii="宋体" w:hAnsi="宋体" w:eastAsia="宋体"/>
          <w:sz w:val="28"/>
          <w:szCs w:val="28"/>
        </w:rPr>
      </w:pPr>
      <w:r>
        <w:rPr>
          <w:rFonts w:ascii="宋体" w:hAnsi="宋体" w:eastAsia="宋体"/>
          <w:sz w:val="28"/>
          <w:szCs w:val="28"/>
        </w:rPr>
        <w:t>一、本次比价原则</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1、比价总原则是：比质、比价、比服务的原则；</w:t>
      </w:r>
    </w:p>
    <w:p>
      <w:pPr>
        <w:spacing w:line="460" w:lineRule="exact"/>
        <w:ind w:firstLine="560" w:firstLineChars="200"/>
        <w:rPr>
          <w:rFonts w:ascii="宋体" w:hAnsi="宋体" w:eastAsia="宋体"/>
          <w:sz w:val="28"/>
          <w:szCs w:val="28"/>
        </w:rPr>
      </w:pPr>
      <w:r>
        <w:rPr>
          <w:rFonts w:ascii="宋体" w:hAnsi="宋体" w:eastAsia="宋体"/>
          <w:sz w:val="28"/>
          <w:szCs w:val="28"/>
        </w:rPr>
        <w:t>2、参与比价供应商不低于三家；</w:t>
      </w:r>
    </w:p>
    <w:p>
      <w:pPr>
        <w:spacing w:line="460" w:lineRule="exact"/>
        <w:ind w:firstLine="560" w:firstLineChars="200"/>
        <w:rPr>
          <w:rFonts w:ascii="宋体" w:hAnsi="宋体" w:eastAsia="宋体"/>
          <w:sz w:val="28"/>
          <w:szCs w:val="28"/>
        </w:rPr>
      </w:pPr>
      <w:r>
        <w:rPr>
          <w:rFonts w:ascii="宋体" w:hAnsi="宋体" w:eastAsia="宋体"/>
          <w:sz w:val="28"/>
          <w:szCs w:val="28"/>
        </w:rPr>
        <w:t>3、本次采购不受理发生过违规或不正当竞争行为供应商产品的申请；</w:t>
      </w:r>
    </w:p>
    <w:p>
      <w:pPr>
        <w:spacing w:line="460" w:lineRule="exact"/>
        <w:ind w:firstLine="560" w:firstLineChars="200"/>
        <w:rPr>
          <w:rFonts w:ascii="宋体" w:hAnsi="宋体" w:eastAsia="宋体"/>
          <w:sz w:val="28"/>
          <w:szCs w:val="28"/>
        </w:rPr>
      </w:pPr>
      <w:r>
        <w:rPr>
          <w:rFonts w:ascii="宋体" w:hAnsi="宋体" w:eastAsia="宋体"/>
          <w:sz w:val="28"/>
          <w:szCs w:val="28"/>
        </w:rPr>
        <w:t>4、我公司将根据邀标情况，经综合比选，确定合格的供应商。</w:t>
      </w:r>
    </w:p>
    <w:p>
      <w:pPr>
        <w:snapToGrid w:val="0"/>
        <w:spacing w:line="460" w:lineRule="exact"/>
        <w:jc w:val="center"/>
        <w:rPr>
          <w:rFonts w:ascii="宋体" w:hAnsi="宋体" w:eastAsia="宋体"/>
          <w:b/>
          <w:snapToGrid w:val="0"/>
          <w:sz w:val="28"/>
          <w:szCs w:val="28"/>
        </w:rPr>
      </w:pPr>
    </w:p>
    <w:p>
      <w:pPr>
        <w:snapToGrid w:val="0"/>
        <w:spacing w:line="460" w:lineRule="exact"/>
        <w:jc w:val="center"/>
        <w:rPr>
          <w:rFonts w:ascii="宋体" w:hAnsi="宋体" w:eastAsia="宋体"/>
          <w:b/>
          <w:snapToGrid w:val="0"/>
          <w:sz w:val="36"/>
          <w:szCs w:val="36"/>
        </w:rPr>
      </w:pPr>
      <w:r>
        <w:rPr>
          <w:rFonts w:hint="eastAsia" w:ascii="宋体" w:hAnsi="宋体" w:eastAsia="宋体"/>
          <w:b/>
          <w:snapToGrid w:val="0"/>
          <w:sz w:val="36"/>
          <w:szCs w:val="36"/>
        </w:rPr>
        <w:t>投标须知</w:t>
      </w:r>
    </w:p>
    <w:p>
      <w:pPr>
        <w:snapToGrid w:val="0"/>
        <w:spacing w:line="460" w:lineRule="exact"/>
        <w:jc w:val="center"/>
        <w:rPr>
          <w:rFonts w:ascii="宋体" w:hAnsi="宋体" w:eastAsia="宋体"/>
          <w:b/>
          <w:snapToGrid w:val="0"/>
          <w:sz w:val="28"/>
          <w:szCs w:val="28"/>
        </w:rPr>
      </w:pPr>
    </w:p>
    <w:p>
      <w:pPr>
        <w:spacing w:line="460" w:lineRule="exact"/>
        <w:rPr>
          <w:rFonts w:ascii="宋体" w:hAnsi="宋体" w:eastAsia="宋体"/>
          <w:b/>
          <w:sz w:val="28"/>
          <w:szCs w:val="28"/>
        </w:rPr>
      </w:pPr>
      <w:bookmarkStart w:id="0" w:name="_Toc483838138"/>
      <w:bookmarkStart w:id="1" w:name="_Toc352054440"/>
      <w:r>
        <w:rPr>
          <w:rFonts w:hint="eastAsia" w:ascii="宋体" w:hAnsi="宋体" w:eastAsia="宋体"/>
          <w:b/>
          <w:sz w:val="28"/>
          <w:szCs w:val="28"/>
        </w:rPr>
        <w:t>一、投标人资格要求</w:t>
      </w:r>
    </w:p>
    <w:p>
      <w:pPr>
        <w:spacing w:line="460" w:lineRule="exact"/>
        <w:ind w:firstLine="560" w:firstLineChars="200"/>
        <w:rPr>
          <w:rFonts w:ascii="宋体" w:hAnsi="宋体" w:eastAsia="宋体"/>
          <w:sz w:val="28"/>
          <w:szCs w:val="28"/>
        </w:rPr>
      </w:pPr>
      <w:r>
        <w:rPr>
          <w:rFonts w:ascii="宋体" w:hAnsi="宋体" w:eastAsia="宋体"/>
          <w:sz w:val="28"/>
          <w:szCs w:val="28"/>
        </w:rPr>
        <w:t>1、具有独立法人资格并依法取得企业营业执照，营业执照处于有效期且经营范围必须包含与本次采购项目有关的内容；</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2、单位负责人为同一人或者存在控股、管理关系的不同单位，不得参加同一项目投标，如出现上述情况，投标无效；</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3、投标人需具备空调销售以及安装、维修资质，并能按招标内容提供产品和售后服务，公司成立应不少于2</w:t>
      </w:r>
      <w:r>
        <w:rPr>
          <w:rFonts w:ascii="宋体" w:hAnsi="宋体" w:eastAsia="宋体"/>
          <w:sz w:val="28"/>
          <w:szCs w:val="28"/>
        </w:rPr>
        <w:t>年</w:t>
      </w:r>
      <w:r>
        <w:rPr>
          <w:rFonts w:hint="eastAsia" w:ascii="宋体" w:hAnsi="宋体" w:eastAsia="宋体"/>
          <w:sz w:val="28"/>
          <w:szCs w:val="28"/>
        </w:rPr>
        <w:t>；</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4、本项目不接受联合体投标；</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5、本项目不允许挂靠和转包。</w:t>
      </w:r>
    </w:p>
    <w:p>
      <w:pPr>
        <w:spacing w:line="460" w:lineRule="exact"/>
        <w:ind w:firstLine="562" w:firstLineChars="200"/>
        <w:rPr>
          <w:rFonts w:ascii="宋体" w:hAnsi="宋体" w:eastAsia="宋体"/>
          <w:b/>
          <w:sz w:val="28"/>
          <w:szCs w:val="28"/>
        </w:rPr>
      </w:pPr>
      <w:r>
        <w:rPr>
          <w:rFonts w:ascii="宋体" w:hAnsi="宋体" w:eastAsia="宋体"/>
          <w:b/>
          <w:sz w:val="28"/>
          <w:szCs w:val="28"/>
        </w:rPr>
        <w:t>*以上要求投标人必须同时满足，所提供的所有资质文件必须真实，且与投标人主体一致，如果需要年检的，请确保提供的文件复印件已年检合格。</w:t>
      </w:r>
      <w:bookmarkEnd w:id="0"/>
      <w:bookmarkEnd w:id="1"/>
    </w:p>
    <w:p>
      <w:pPr>
        <w:pStyle w:val="18"/>
        <w:spacing w:line="460" w:lineRule="exact"/>
        <w:ind w:firstLine="0" w:firstLineChars="0"/>
        <w:rPr>
          <w:rFonts w:ascii="宋体" w:hAnsi="宋体"/>
          <w:sz w:val="28"/>
          <w:szCs w:val="28"/>
        </w:rPr>
      </w:pPr>
      <w:r>
        <w:rPr>
          <w:rFonts w:hint="eastAsia" w:ascii="宋体" w:hAnsi="宋体"/>
          <w:b/>
          <w:sz w:val="28"/>
          <w:szCs w:val="28"/>
        </w:rPr>
        <w:t>二，投标文件的组成</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投标文件由投标函及商务部分组成，主要包括下列内容：</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营业执照、组织机构代码证、税务登记证复印件加盖公章（或三证合一营业执照）；</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法定代表人身份证明书（复印件）；</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3、投标法人授权证明（附件1）；</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4、投标函（附件</w:t>
      </w:r>
      <w:r>
        <w:rPr>
          <w:rFonts w:ascii="宋体" w:hAnsi="宋体" w:eastAsia="宋体"/>
          <w:sz w:val="28"/>
          <w:szCs w:val="28"/>
        </w:rPr>
        <w:t>2</w:t>
      </w:r>
      <w:r>
        <w:rPr>
          <w:rFonts w:hint="eastAsia" w:ascii="宋体" w:hAnsi="宋体" w:eastAsia="宋体"/>
          <w:sz w:val="28"/>
          <w:szCs w:val="28"/>
        </w:rPr>
        <w:t>）；</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5、投标报价表（附件3）；</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6、售后服务承诺书（附件</w:t>
      </w:r>
      <w:r>
        <w:rPr>
          <w:rFonts w:ascii="宋体" w:hAnsi="宋体" w:eastAsia="宋体"/>
          <w:sz w:val="28"/>
          <w:szCs w:val="28"/>
        </w:rPr>
        <w:t>4</w:t>
      </w:r>
      <w:r>
        <w:rPr>
          <w:rFonts w:hint="eastAsia" w:ascii="宋体" w:hAnsi="宋体" w:eastAsia="宋体"/>
          <w:sz w:val="28"/>
          <w:szCs w:val="28"/>
        </w:rPr>
        <w:t>）；</w:t>
      </w:r>
    </w:p>
    <w:p>
      <w:pPr>
        <w:spacing w:line="460" w:lineRule="exact"/>
        <w:ind w:firstLine="562" w:firstLineChars="200"/>
        <w:rPr>
          <w:rFonts w:ascii="宋体" w:hAnsi="宋体" w:eastAsia="宋体"/>
          <w:b/>
          <w:sz w:val="28"/>
          <w:szCs w:val="28"/>
        </w:rPr>
      </w:pPr>
      <w:r>
        <w:rPr>
          <w:rFonts w:hint="eastAsia" w:ascii="宋体" w:hAnsi="宋体" w:eastAsia="宋体"/>
          <w:b/>
          <w:sz w:val="28"/>
          <w:szCs w:val="28"/>
        </w:rPr>
        <w:t>*以上材料装订成册密封提交。</w:t>
      </w:r>
      <w:r>
        <w:rPr>
          <w:rFonts w:ascii="宋体" w:hAnsi="宋体" w:eastAsia="宋体"/>
          <w:b/>
          <w:sz w:val="28"/>
          <w:szCs w:val="28"/>
        </w:rPr>
        <w:t>投标文件</w:t>
      </w:r>
      <w:r>
        <w:rPr>
          <w:rFonts w:hint="eastAsia" w:ascii="宋体" w:hAnsi="宋体" w:eastAsia="宋体"/>
          <w:b/>
          <w:sz w:val="28"/>
          <w:szCs w:val="28"/>
        </w:rPr>
        <w:t>正本一份，副本一份</w:t>
      </w:r>
      <w:r>
        <w:rPr>
          <w:rFonts w:ascii="宋体" w:hAnsi="宋体" w:eastAsia="宋体"/>
          <w:b/>
          <w:sz w:val="28"/>
          <w:szCs w:val="28"/>
        </w:rPr>
        <w:t>，封面上应分别标明“正本”和“副本”字样。正本与副本不一致时以正本为准。封面上还必须注明</w:t>
      </w:r>
      <w:r>
        <w:rPr>
          <w:rFonts w:hint="eastAsia" w:ascii="宋体" w:hAnsi="宋体" w:eastAsia="宋体"/>
          <w:b/>
          <w:sz w:val="28"/>
          <w:szCs w:val="28"/>
        </w:rPr>
        <w:t>项目</w:t>
      </w:r>
      <w:r>
        <w:rPr>
          <w:rFonts w:ascii="宋体" w:hAnsi="宋体" w:eastAsia="宋体"/>
          <w:b/>
          <w:sz w:val="28"/>
          <w:szCs w:val="28"/>
        </w:rPr>
        <w:t>名称。</w:t>
      </w:r>
    </w:p>
    <w:p>
      <w:pPr>
        <w:spacing w:line="460" w:lineRule="exact"/>
        <w:rPr>
          <w:rFonts w:ascii="宋体" w:hAnsi="宋体" w:eastAsia="宋体"/>
          <w:b/>
          <w:sz w:val="28"/>
          <w:szCs w:val="28"/>
        </w:rPr>
      </w:pPr>
    </w:p>
    <w:p>
      <w:pPr>
        <w:spacing w:line="460" w:lineRule="exact"/>
        <w:rPr>
          <w:rFonts w:ascii="宋体" w:hAnsi="宋体" w:eastAsia="宋体"/>
          <w:b/>
          <w:sz w:val="28"/>
          <w:szCs w:val="28"/>
        </w:rPr>
      </w:pPr>
      <w:r>
        <w:rPr>
          <w:rFonts w:hint="eastAsia" w:ascii="宋体" w:hAnsi="宋体" w:eastAsia="宋体"/>
          <w:b/>
          <w:sz w:val="28"/>
          <w:szCs w:val="28"/>
        </w:rPr>
        <w:t>三、</w:t>
      </w:r>
      <w:r>
        <w:rPr>
          <w:rFonts w:ascii="宋体" w:hAnsi="宋体" w:eastAsia="宋体"/>
          <w:b/>
          <w:sz w:val="28"/>
          <w:szCs w:val="28"/>
        </w:rPr>
        <w:t>投标报价</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投标人的报价应包括投标人中标后为完成合同规定的全部工作需支付的一切费用，并考虑了应承担的风险，如服务期延长等。</w:t>
      </w:r>
    </w:p>
    <w:p>
      <w:pPr>
        <w:spacing w:line="46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、投标报价中，若大写和小写表示的金额之间有差异，则以大写金额为准；若正本和副本有差异，则以正本为准。</w:t>
      </w:r>
    </w:p>
    <w:p>
      <w:pPr>
        <w:spacing w:line="460" w:lineRule="exact"/>
        <w:rPr>
          <w:rFonts w:ascii="宋体" w:hAnsi="宋体" w:eastAsia="宋体"/>
          <w:sz w:val="28"/>
          <w:szCs w:val="28"/>
        </w:rPr>
      </w:pPr>
    </w:p>
    <w:p>
      <w:pPr>
        <w:spacing w:line="460" w:lineRule="exact"/>
        <w:jc w:val="center"/>
        <w:outlineLvl w:val="1"/>
        <w:rPr>
          <w:rFonts w:ascii="宋体" w:hAnsi="宋体" w:eastAsia="宋体"/>
          <w:b/>
          <w:snapToGrid w:val="0"/>
          <w:sz w:val="36"/>
          <w:szCs w:val="36"/>
        </w:rPr>
      </w:pPr>
      <w:bookmarkStart w:id="2" w:name="_Toc483838141"/>
      <w:bookmarkStart w:id="3" w:name="_Toc352054443"/>
      <w:r>
        <w:rPr>
          <w:rFonts w:hint="eastAsia" w:ascii="宋体" w:hAnsi="宋体" w:eastAsia="宋体"/>
          <w:b/>
          <w:snapToGrid w:val="0"/>
          <w:sz w:val="36"/>
          <w:szCs w:val="36"/>
        </w:rPr>
        <w:t>投标</w:t>
      </w:r>
      <w:bookmarkEnd w:id="2"/>
      <w:bookmarkEnd w:id="3"/>
    </w:p>
    <w:p>
      <w:pPr>
        <w:spacing w:line="460" w:lineRule="exact"/>
        <w:jc w:val="center"/>
        <w:outlineLvl w:val="1"/>
        <w:rPr>
          <w:rFonts w:ascii="宋体" w:hAnsi="宋体" w:eastAsia="宋体"/>
          <w:b/>
          <w:snapToGrid w:val="0"/>
          <w:sz w:val="28"/>
          <w:szCs w:val="28"/>
        </w:rPr>
      </w:pPr>
    </w:p>
    <w:p>
      <w:pPr>
        <w:spacing w:line="460" w:lineRule="exact"/>
        <w:ind w:firstLine="560" w:firstLineChars="200"/>
        <w:rPr>
          <w:rFonts w:ascii="宋体" w:hAnsi="宋体" w:eastAsia="宋体"/>
          <w:sz w:val="28"/>
          <w:szCs w:val="28"/>
        </w:rPr>
      </w:pPr>
      <w:r>
        <w:rPr>
          <w:rFonts w:hint="eastAsia" w:ascii="宋体" w:hAnsi="宋体" w:eastAsia="宋体"/>
          <w:sz w:val="28"/>
          <w:szCs w:val="28"/>
        </w:rPr>
        <w:t>一、招标文件获取方式</w:t>
      </w:r>
    </w:p>
    <w:p>
      <w:pPr>
        <w:spacing w:line="460" w:lineRule="exact"/>
        <w:ind w:firstLine="560" w:firstLineChars="200"/>
        <w:rPr>
          <w:rFonts w:ascii="宋体" w:hAnsi="宋体" w:eastAsia="宋体"/>
          <w:sz w:val="28"/>
          <w:szCs w:val="28"/>
          <w:u w:val="single"/>
        </w:rPr>
      </w:pPr>
      <w:r>
        <w:rPr>
          <w:rFonts w:hint="eastAsia" w:ascii="宋体" w:hAnsi="宋体" w:eastAsia="宋体"/>
          <w:sz w:val="28"/>
          <w:szCs w:val="28"/>
        </w:rPr>
        <w:t>获取时间：</w:t>
      </w:r>
      <w:r>
        <w:rPr>
          <w:rFonts w:hint="eastAsia" w:ascii="宋体" w:hAnsi="宋体" w:eastAsia="宋体"/>
          <w:sz w:val="28"/>
          <w:szCs w:val="28"/>
          <w:u w:val="single"/>
        </w:rPr>
        <w:t>从2022年4月24日9时00分到2022年4月28日17时00分。</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获取方法：网址：</w:t>
      </w:r>
      <w:r>
        <w:rPr>
          <w:rFonts w:ascii="宋体" w:hAnsi="宋体" w:eastAsia="宋体"/>
          <w:sz w:val="28"/>
          <w:szCs w:val="28"/>
        </w:rPr>
        <w:t>http://jyps.yzckjt.com/</w:t>
      </w:r>
    </w:p>
    <w:p>
      <w:pPr>
        <w:spacing w:line="460" w:lineRule="exact"/>
        <w:ind w:firstLine="560" w:firstLineChars="200"/>
        <w:rPr>
          <w:rFonts w:ascii="宋体" w:hAnsi="宋体" w:eastAsia="宋体"/>
          <w:sz w:val="28"/>
          <w:szCs w:val="28"/>
          <w:u w:val="single"/>
        </w:rPr>
      </w:pPr>
      <w:r>
        <w:rPr>
          <w:rFonts w:hint="eastAsia" w:ascii="宋体" w:hAnsi="宋体" w:eastAsia="宋体"/>
          <w:sz w:val="28"/>
          <w:szCs w:val="28"/>
        </w:rPr>
        <w:t>联系人：</w:t>
      </w:r>
      <w:r>
        <w:rPr>
          <w:rFonts w:hint="eastAsia" w:ascii="宋体" w:hAnsi="宋体" w:eastAsia="宋体"/>
          <w:sz w:val="28"/>
          <w:szCs w:val="28"/>
          <w:u w:val="single"/>
        </w:rPr>
        <w:t xml:space="preserve"> 孙健 </w:t>
      </w:r>
      <w:r>
        <w:rPr>
          <w:rFonts w:hint="eastAsia" w:ascii="宋体" w:hAnsi="宋体" w:eastAsia="宋体"/>
          <w:sz w:val="28"/>
          <w:szCs w:val="28"/>
        </w:rPr>
        <w:t xml:space="preserve">      联系电话：</w:t>
      </w:r>
      <w:r>
        <w:rPr>
          <w:rFonts w:hint="eastAsia" w:ascii="宋体" w:hAnsi="宋体" w:eastAsia="宋体"/>
          <w:sz w:val="28"/>
          <w:szCs w:val="28"/>
          <w:u w:val="single"/>
        </w:rPr>
        <w:t xml:space="preserve"> 18952798039  </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招标公告自发布在“扬州市洁源排水有限公司”网站、发布之日起5日。投标单位应在上述截止时间前完成报名事宜，截止时间后将不再受理。有关本次招标的事项若存在变动或修改，敬请及时关注发布的信息或更正公告。</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二、投标文件接收信息</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投标文件接收开始时间：</w:t>
      </w:r>
      <w:r>
        <w:rPr>
          <w:rFonts w:hint="eastAsia" w:ascii="宋体" w:hAnsi="宋体" w:eastAsia="宋体"/>
          <w:sz w:val="28"/>
          <w:szCs w:val="28"/>
          <w:u w:val="single"/>
        </w:rPr>
        <w:t>2022年4月29日9时</w:t>
      </w:r>
      <w:r>
        <w:rPr>
          <w:rFonts w:hint="eastAsia" w:ascii="宋体" w:hAnsi="宋体" w:eastAsia="宋体" w:cs="宋体"/>
          <w:kern w:val="0"/>
          <w:sz w:val="28"/>
          <w:szCs w:val="28"/>
        </w:rPr>
        <w:t>（北京时间）</w:t>
      </w:r>
    </w:p>
    <w:p>
      <w:pPr>
        <w:spacing w:line="460" w:lineRule="exact"/>
        <w:ind w:firstLine="560" w:firstLineChars="200"/>
        <w:rPr>
          <w:rFonts w:ascii="宋体" w:hAnsi="宋体" w:eastAsia="宋体"/>
          <w:sz w:val="28"/>
          <w:szCs w:val="28"/>
          <w:u w:val="single"/>
        </w:rPr>
      </w:pPr>
      <w:r>
        <w:rPr>
          <w:rFonts w:hint="eastAsia" w:ascii="宋体" w:hAnsi="宋体" w:eastAsia="宋体"/>
          <w:sz w:val="28"/>
          <w:szCs w:val="28"/>
        </w:rPr>
        <w:t>投标文件接收截止时间：</w:t>
      </w:r>
      <w:r>
        <w:rPr>
          <w:rFonts w:hint="eastAsia" w:ascii="宋体" w:hAnsi="宋体" w:eastAsia="宋体"/>
          <w:sz w:val="28"/>
          <w:szCs w:val="28"/>
          <w:u w:val="single"/>
        </w:rPr>
        <w:t>2022年4月29日12时</w:t>
      </w:r>
      <w:r>
        <w:rPr>
          <w:rFonts w:hint="eastAsia" w:ascii="宋体" w:hAnsi="宋体" w:eastAsia="宋体" w:cs="宋体"/>
          <w:kern w:val="0"/>
          <w:sz w:val="28"/>
          <w:szCs w:val="28"/>
        </w:rPr>
        <w:t>（北京时间）</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投标文件接收地址：扬州市洁源排水有限公司（扬州市广陵区汤汪路1号）</w:t>
      </w:r>
    </w:p>
    <w:p>
      <w:pPr>
        <w:spacing w:line="460" w:lineRule="exact"/>
        <w:ind w:firstLine="560" w:firstLineChars="200"/>
        <w:rPr>
          <w:rFonts w:ascii="宋体" w:hAnsi="宋体" w:eastAsia="宋体"/>
          <w:sz w:val="28"/>
          <w:szCs w:val="28"/>
          <w:u w:val="single"/>
        </w:rPr>
      </w:pPr>
      <w:r>
        <w:rPr>
          <w:rFonts w:hint="eastAsia" w:ascii="宋体" w:hAnsi="宋体" w:eastAsia="宋体"/>
          <w:sz w:val="28"/>
          <w:szCs w:val="28"/>
        </w:rPr>
        <w:t>投标文件接收人：</w:t>
      </w:r>
      <w:r>
        <w:rPr>
          <w:rFonts w:hint="eastAsia" w:ascii="宋体" w:hAnsi="宋体" w:eastAsia="宋体"/>
          <w:sz w:val="28"/>
          <w:szCs w:val="28"/>
          <w:u w:val="single"/>
        </w:rPr>
        <w:t xml:space="preserve">  黄羊  </w:t>
      </w:r>
      <w:r>
        <w:rPr>
          <w:rFonts w:hint="eastAsia" w:ascii="宋体" w:hAnsi="宋体" w:eastAsia="宋体"/>
          <w:sz w:val="28"/>
          <w:szCs w:val="28"/>
        </w:rPr>
        <w:t xml:space="preserve">  联系电话：</w:t>
      </w:r>
      <w:r>
        <w:rPr>
          <w:rFonts w:hint="eastAsia" w:ascii="宋体" w:hAnsi="宋体" w:eastAsia="宋体"/>
          <w:sz w:val="28"/>
          <w:szCs w:val="28"/>
          <w:u w:val="single"/>
        </w:rPr>
        <w:t xml:space="preserve"> 18952725115         </w:t>
      </w:r>
    </w:p>
    <w:p>
      <w:pPr>
        <w:spacing w:line="460" w:lineRule="exact"/>
        <w:ind w:firstLine="560" w:firstLineChars="200"/>
        <w:rPr>
          <w:rFonts w:ascii="宋体" w:hAnsi="宋体" w:eastAsia="宋体"/>
          <w:sz w:val="28"/>
          <w:szCs w:val="28"/>
        </w:rPr>
      </w:pPr>
      <w:r>
        <w:rPr>
          <w:rFonts w:ascii="宋体" w:hAnsi="宋体" w:eastAsia="宋体"/>
          <w:sz w:val="28"/>
          <w:szCs w:val="28"/>
        </w:rPr>
        <w:t>参加投标企业的文件一概不退，资料封存归档。</w:t>
      </w:r>
    </w:p>
    <w:p>
      <w:pPr>
        <w:spacing w:line="460" w:lineRule="exact"/>
        <w:rPr>
          <w:rFonts w:ascii="宋体" w:hAnsi="宋体" w:eastAsia="宋体"/>
          <w:b/>
          <w:sz w:val="28"/>
          <w:szCs w:val="28"/>
        </w:rPr>
      </w:pPr>
      <w:r>
        <w:rPr>
          <w:rFonts w:hint="eastAsia" w:ascii="宋体" w:hAnsi="宋体" w:eastAsia="宋体"/>
          <w:b/>
          <w:sz w:val="28"/>
          <w:szCs w:val="28"/>
        </w:rPr>
        <w:t>二、投标文件的修改与撤回</w:t>
      </w:r>
    </w:p>
    <w:p>
      <w:pPr>
        <w:spacing w:line="460" w:lineRule="exact"/>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若投标人需要修改或撤回其投标文件，必须在规定的投标截止时间前将修改或撤回其投标文件的书面通知送达招标人。上述书面通知应按招标文件的规定进行编制、密封和标记，并标明“修改”或“撤回”字样。</w:t>
      </w:r>
    </w:p>
    <w:p>
      <w:pPr>
        <w:spacing w:line="46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除招标文件另有规定外，投标人不得在投标截止时间后修改投标文件。</w:t>
      </w:r>
    </w:p>
    <w:p>
      <w:pPr>
        <w:spacing w:line="460" w:lineRule="exact"/>
        <w:ind w:firstLine="560" w:firstLineChars="200"/>
        <w:rPr>
          <w:rFonts w:ascii="宋体" w:hAnsi="宋体" w:eastAsia="宋体"/>
          <w:sz w:val="28"/>
          <w:szCs w:val="28"/>
        </w:rPr>
      </w:pPr>
    </w:p>
    <w:p>
      <w:pPr>
        <w:spacing w:line="460" w:lineRule="exact"/>
        <w:jc w:val="center"/>
        <w:outlineLvl w:val="1"/>
        <w:rPr>
          <w:rFonts w:ascii="宋体" w:hAnsi="宋体" w:eastAsia="宋体"/>
          <w:b/>
          <w:snapToGrid w:val="0"/>
          <w:sz w:val="36"/>
          <w:szCs w:val="36"/>
        </w:rPr>
      </w:pPr>
      <w:bookmarkStart w:id="4" w:name="_Toc33419401"/>
      <w:bookmarkStart w:id="5" w:name="_Toc352054444"/>
      <w:bookmarkStart w:id="6" w:name="_Toc35489295"/>
      <w:bookmarkStart w:id="7" w:name="_Toc150329435"/>
      <w:bookmarkStart w:id="8" w:name="_Toc14767711"/>
      <w:bookmarkStart w:id="9" w:name="_Toc483838142"/>
      <w:r>
        <w:rPr>
          <w:rFonts w:hint="eastAsia" w:ascii="宋体" w:hAnsi="宋体" w:eastAsia="宋体"/>
          <w:b/>
          <w:snapToGrid w:val="0"/>
          <w:sz w:val="36"/>
          <w:szCs w:val="36"/>
        </w:rPr>
        <w:t>开标</w:t>
      </w:r>
      <w:bookmarkEnd w:id="4"/>
      <w:bookmarkEnd w:id="5"/>
      <w:bookmarkEnd w:id="6"/>
      <w:bookmarkEnd w:id="7"/>
      <w:bookmarkEnd w:id="8"/>
      <w:bookmarkEnd w:id="9"/>
    </w:p>
    <w:p>
      <w:pPr>
        <w:snapToGrid w:val="0"/>
        <w:spacing w:line="460" w:lineRule="exact"/>
        <w:ind w:firstLine="560" w:firstLineChars="200"/>
        <w:rPr>
          <w:rFonts w:ascii="宋体" w:hAnsi="宋体" w:eastAsia="宋体"/>
          <w:sz w:val="28"/>
          <w:szCs w:val="28"/>
          <w:u w:val="single"/>
        </w:rPr>
      </w:pPr>
      <w:r>
        <w:rPr>
          <w:rFonts w:hint="eastAsia" w:ascii="宋体" w:hAnsi="宋体" w:eastAsia="宋体"/>
          <w:sz w:val="28"/>
          <w:szCs w:val="28"/>
        </w:rPr>
        <w:t>招标人将于20</w:t>
      </w:r>
      <w:r>
        <w:rPr>
          <w:rFonts w:ascii="宋体" w:hAnsi="宋体" w:eastAsia="宋体"/>
          <w:sz w:val="28"/>
          <w:szCs w:val="28"/>
        </w:rPr>
        <w:t>2</w:t>
      </w:r>
      <w:r>
        <w:rPr>
          <w:rFonts w:hint="eastAsia" w:ascii="宋体" w:hAnsi="宋体" w:eastAsia="宋体"/>
          <w:sz w:val="28"/>
          <w:szCs w:val="28"/>
        </w:rPr>
        <w:t>2年4月29日下午15：00在</w:t>
      </w:r>
      <w:r>
        <w:rPr>
          <w:rFonts w:hint="eastAsia" w:ascii="宋体" w:hAnsi="宋体" w:eastAsia="宋体"/>
          <w:color w:val="000000"/>
          <w:sz w:val="28"/>
          <w:szCs w:val="28"/>
        </w:rPr>
        <w:t>扬州市洁源排水有限公司开标</w:t>
      </w:r>
      <w:r>
        <w:rPr>
          <w:rFonts w:hint="eastAsia" w:ascii="宋体" w:hAnsi="宋体" w:eastAsia="宋体"/>
          <w:sz w:val="28"/>
          <w:szCs w:val="28"/>
        </w:rPr>
        <w:t>，现场</w:t>
      </w:r>
      <w:r>
        <w:rPr>
          <w:rFonts w:ascii="宋体" w:hAnsi="宋体" w:eastAsia="宋体"/>
          <w:sz w:val="28"/>
          <w:szCs w:val="28"/>
        </w:rPr>
        <w:t>经综合比选</w:t>
      </w:r>
      <w:r>
        <w:rPr>
          <w:rFonts w:hint="eastAsia" w:ascii="宋体" w:hAnsi="宋体" w:eastAsia="宋体"/>
          <w:sz w:val="28"/>
          <w:szCs w:val="28"/>
        </w:rPr>
        <w:t>采用</w:t>
      </w:r>
      <w:r>
        <w:rPr>
          <w:rFonts w:hint="eastAsia" w:ascii="宋体" w:hAnsi="宋体" w:eastAsia="宋体"/>
          <w:sz w:val="28"/>
          <w:szCs w:val="28"/>
          <w:u w:val="single"/>
        </w:rPr>
        <w:t>最低价</w:t>
      </w:r>
      <w:r>
        <w:rPr>
          <w:rFonts w:hint="eastAsia" w:ascii="宋体" w:hAnsi="宋体" w:eastAsia="宋体"/>
          <w:sz w:val="28"/>
          <w:szCs w:val="28"/>
        </w:rPr>
        <w:t>中标方式确定中标单位。</w:t>
      </w:r>
    </w:p>
    <w:p>
      <w:pPr>
        <w:snapToGrid w:val="0"/>
        <w:spacing w:line="460" w:lineRule="exact"/>
        <w:rPr>
          <w:rFonts w:ascii="宋体" w:hAnsi="宋体" w:eastAsia="宋体"/>
          <w:sz w:val="28"/>
          <w:szCs w:val="28"/>
        </w:rPr>
      </w:pPr>
    </w:p>
    <w:p>
      <w:pPr>
        <w:spacing w:line="460" w:lineRule="exact"/>
        <w:jc w:val="center"/>
        <w:outlineLvl w:val="1"/>
        <w:rPr>
          <w:rFonts w:ascii="宋体" w:hAnsi="宋体" w:eastAsia="宋体"/>
          <w:b/>
          <w:snapToGrid w:val="0"/>
          <w:sz w:val="36"/>
          <w:szCs w:val="36"/>
        </w:rPr>
      </w:pPr>
      <w:r>
        <w:rPr>
          <w:rFonts w:hint="eastAsia" w:ascii="宋体" w:hAnsi="宋体" w:eastAsia="宋体"/>
          <w:b/>
          <w:snapToGrid w:val="0"/>
          <w:sz w:val="36"/>
          <w:szCs w:val="36"/>
        </w:rPr>
        <w:t>评标</w:t>
      </w:r>
    </w:p>
    <w:p>
      <w:pPr>
        <w:spacing w:line="460" w:lineRule="exact"/>
        <w:ind w:firstLine="560" w:firstLineChars="200"/>
        <w:rPr>
          <w:rFonts w:ascii="宋体" w:hAnsi="宋体" w:eastAsia="宋体"/>
          <w:sz w:val="28"/>
          <w:szCs w:val="28"/>
        </w:rPr>
      </w:pPr>
      <w:r>
        <w:rPr>
          <w:rFonts w:ascii="宋体" w:hAnsi="宋体" w:eastAsia="宋体"/>
          <w:sz w:val="28"/>
          <w:szCs w:val="28"/>
        </w:rPr>
        <w:t>评标方法和标准：</w:t>
      </w:r>
      <w:r>
        <w:rPr>
          <w:rFonts w:hint="eastAsia" w:ascii="宋体" w:hAnsi="宋体" w:eastAsia="宋体"/>
          <w:sz w:val="28"/>
          <w:szCs w:val="28"/>
        </w:rPr>
        <w:t>1</w:t>
      </w:r>
      <w:r>
        <w:rPr>
          <w:rFonts w:ascii="宋体" w:hAnsi="宋体" w:eastAsia="宋体"/>
          <w:sz w:val="28"/>
          <w:szCs w:val="28"/>
        </w:rPr>
        <w:t>00%</w:t>
      </w:r>
      <w:r>
        <w:rPr>
          <w:rFonts w:hint="eastAsia" w:ascii="宋体" w:hAnsi="宋体" w:eastAsia="宋体"/>
          <w:sz w:val="28"/>
          <w:szCs w:val="28"/>
        </w:rPr>
        <w:t>商务评分，</w:t>
      </w:r>
      <w:r>
        <w:rPr>
          <w:rFonts w:ascii="宋体" w:hAnsi="宋体" w:eastAsia="宋体"/>
          <w:sz w:val="28"/>
          <w:szCs w:val="28"/>
        </w:rPr>
        <w:t>产品满足</w:t>
      </w:r>
      <w:r>
        <w:rPr>
          <w:rFonts w:hint="eastAsia" w:ascii="宋体" w:hAnsi="宋体" w:eastAsia="宋体"/>
          <w:sz w:val="28"/>
          <w:szCs w:val="28"/>
        </w:rPr>
        <w:t>附件投标报价表要求。经开标评委综合评审后，推荐中标单位</w:t>
      </w:r>
      <w:r>
        <w:rPr>
          <w:rFonts w:ascii="宋体" w:hAnsi="宋体" w:eastAsia="宋体"/>
          <w:sz w:val="28"/>
          <w:szCs w:val="28"/>
        </w:rPr>
        <w:t>。</w:t>
      </w:r>
    </w:p>
    <w:p>
      <w:pPr>
        <w:spacing w:line="460" w:lineRule="exact"/>
        <w:rPr>
          <w:rFonts w:ascii="宋体" w:hAnsi="宋体" w:eastAsia="宋体"/>
          <w:sz w:val="28"/>
          <w:szCs w:val="28"/>
        </w:rPr>
      </w:pPr>
    </w:p>
    <w:p>
      <w:pPr>
        <w:spacing w:line="460" w:lineRule="exact"/>
        <w:jc w:val="center"/>
        <w:outlineLvl w:val="1"/>
        <w:rPr>
          <w:rFonts w:ascii="宋体" w:hAnsi="宋体" w:eastAsia="宋体"/>
          <w:b/>
          <w:snapToGrid w:val="0"/>
          <w:sz w:val="36"/>
          <w:szCs w:val="36"/>
        </w:rPr>
      </w:pPr>
      <w:bookmarkStart w:id="10" w:name="_Toc483838144"/>
      <w:r>
        <w:rPr>
          <w:rFonts w:ascii="宋体" w:hAnsi="宋体" w:eastAsia="宋体"/>
          <w:b/>
          <w:snapToGrid w:val="0"/>
          <w:sz w:val="36"/>
          <w:szCs w:val="36"/>
        </w:rPr>
        <w:t>合同</w:t>
      </w:r>
      <w:r>
        <w:rPr>
          <w:rFonts w:hint="eastAsia" w:ascii="宋体" w:hAnsi="宋体" w:eastAsia="宋体"/>
          <w:b/>
          <w:snapToGrid w:val="0"/>
          <w:sz w:val="36"/>
          <w:szCs w:val="36"/>
        </w:rPr>
        <w:t>授予</w:t>
      </w:r>
      <w:bookmarkEnd w:id="10"/>
    </w:p>
    <w:p>
      <w:pPr>
        <w:spacing w:line="460" w:lineRule="exact"/>
        <w:rPr>
          <w:rFonts w:ascii="宋体" w:hAnsi="宋体" w:eastAsia="宋体"/>
          <w:b/>
          <w:sz w:val="28"/>
          <w:szCs w:val="28"/>
        </w:rPr>
      </w:pPr>
      <w:r>
        <w:rPr>
          <w:rFonts w:hint="eastAsia" w:ascii="宋体" w:hAnsi="宋体" w:eastAsia="宋体"/>
          <w:b/>
          <w:sz w:val="28"/>
          <w:szCs w:val="28"/>
        </w:rPr>
        <w:t>一、</w:t>
      </w:r>
      <w:r>
        <w:rPr>
          <w:rFonts w:ascii="宋体" w:hAnsi="宋体" w:eastAsia="宋体"/>
          <w:b/>
          <w:sz w:val="28"/>
          <w:szCs w:val="28"/>
        </w:rPr>
        <w:t>定标</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经评标小组综合评估确定中标人，招标人没有义务对未中标的投标人作任何解释和说明。招标人在授予合同之前的任何时候，都有取消招标并拒绝所有投标的权利，对因此而受影响的投标人不承担任何责任，也无义务向受影响的投标人解释采取这一行动的理由。</w:t>
      </w:r>
    </w:p>
    <w:p>
      <w:pPr>
        <w:spacing w:line="460" w:lineRule="exact"/>
        <w:rPr>
          <w:rFonts w:ascii="宋体" w:hAnsi="宋体" w:eastAsia="宋体"/>
          <w:b/>
          <w:sz w:val="28"/>
          <w:szCs w:val="28"/>
        </w:rPr>
      </w:pPr>
      <w:r>
        <w:rPr>
          <w:rFonts w:hint="eastAsia" w:ascii="宋体" w:hAnsi="宋体" w:eastAsia="宋体"/>
          <w:b/>
          <w:sz w:val="28"/>
          <w:szCs w:val="28"/>
        </w:rPr>
        <w:t>二、</w:t>
      </w:r>
      <w:r>
        <w:rPr>
          <w:rFonts w:ascii="宋体" w:hAnsi="宋体" w:eastAsia="宋体"/>
          <w:b/>
          <w:sz w:val="28"/>
          <w:szCs w:val="28"/>
        </w:rPr>
        <w:t>中标通知</w:t>
      </w:r>
    </w:p>
    <w:p>
      <w:pPr>
        <w:spacing w:line="460" w:lineRule="exact"/>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在本招标文件规定的投标文件有效期内或在延长后的投标文件有效期内，招标人将以书面形式向中标人发出中标通知。</w:t>
      </w:r>
    </w:p>
    <w:p>
      <w:pPr>
        <w:spacing w:line="46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在发出中标通知书前，中标候选人的组织结构、经营状况等发生变化，或者存在违法行为被有关部门依法查处，可能影响其履约能力的，招标人可以要求中标候选人提供新的书面材料，以确保其能够履行合同。招标人认为中标候选人不能履行合同的，应当由评标委员会按照招标文件规定的标准和条件审查确认。</w:t>
      </w:r>
    </w:p>
    <w:p>
      <w:pPr>
        <w:spacing w:line="460" w:lineRule="exact"/>
        <w:rPr>
          <w:rFonts w:ascii="宋体" w:hAnsi="宋体" w:eastAsia="宋体"/>
          <w:b/>
          <w:sz w:val="28"/>
          <w:szCs w:val="28"/>
        </w:rPr>
      </w:pPr>
      <w:r>
        <w:rPr>
          <w:rFonts w:hint="eastAsia" w:ascii="宋体" w:hAnsi="宋体" w:eastAsia="宋体"/>
          <w:b/>
          <w:sz w:val="28"/>
          <w:szCs w:val="28"/>
        </w:rPr>
        <w:t>三、签订合同</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1、中标人自接到中标通知书后由法定代表人或其授权代表前往与招标人代表进行合同非实质性条款洽商，中标人应在收到中标通知书后且收到招标人通知所规定的时间内，根据招标文件和中标人的投标文件与招标人订立书面合同。</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若中标人在收到中标通知书后无正当理由拒签合同，招标人可以取消其中标资格；给招标人造成的损失还应当予以赔偿。</w:t>
      </w:r>
    </w:p>
    <w:p>
      <w:pPr>
        <w:spacing w:line="460" w:lineRule="exact"/>
        <w:outlineLvl w:val="1"/>
        <w:rPr>
          <w:rFonts w:ascii="宋体" w:hAnsi="宋体" w:eastAsia="宋体"/>
          <w:b/>
          <w:bCs/>
          <w:spacing w:val="24"/>
          <w:sz w:val="28"/>
          <w:szCs w:val="28"/>
        </w:rPr>
      </w:pPr>
      <w:bookmarkStart w:id="11" w:name="_Toc483838145"/>
      <w:bookmarkStart w:id="12" w:name="_Toc352054446"/>
      <w:r>
        <w:rPr>
          <w:rFonts w:hint="eastAsia" w:ascii="宋体" w:hAnsi="宋体" w:eastAsia="宋体"/>
          <w:b/>
          <w:bCs/>
          <w:spacing w:val="24"/>
          <w:sz w:val="28"/>
          <w:szCs w:val="28"/>
        </w:rPr>
        <w:t>四、重新招标和招标中止</w:t>
      </w:r>
      <w:bookmarkEnd w:id="11"/>
      <w:bookmarkEnd w:id="12"/>
    </w:p>
    <w:p>
      <w:pPr>
        <w:spacing w:line="460" w:lineRule="exact"/>
        <w:ind w:firstLine="560" w:firstLineChars="200"/>
        <w:outlineLvl w:val="1"/>
        <w:rPr>
          <w:rFonts w:ascii="宋体" w:hAnsi="宋体" w:eastAsia="宋体"/>
          <w:b/>
          <w:bCs/>
          <w:spacing w:val="24"/>
          <w:sz w:val="28"/>
          <w:szCs w:val="28"/>
        </w:rPr>
      </w:pPr>
      <w:r>
        <w:rPr>
          <w:rFonts w:ascii="宋体" w:hAnsi="宋体" w:eastAsia="宋体"/>
          <w:sz w:val="28"/>
          <w:szCs w:val="28"/>
        </w:rPr>
        <w:t>1</w:t>
      </w:r>
      <w:r>
        <w:rPr>
          <w:rFonts w:hint="eastAsia" w:ascii="宋体" w:hAnsi="宋体" w:eastAsia="宋体"/>
          <w:sz w:val="28"/>
          <w:szCs w:val="28"/>
        </w:rPr>
        <w:t>、有下列情形之一的，招标人将重新招标：</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1）投标截止时间止，投标人少于三家的；</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2）经评标委员会评审后否决所有投标的；</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3）评标委员会界定为不合格标或废标后，因有效投标不足3个使得投标明显缺乏竞争，评标委员会决定否决全部投标的。</w:t>
      </w:r>
    </w:p>
    <w:p>
      <w:pPr>
        <w:spacing w:line="46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、招标中止</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由于招标人原因中止招标或未能在招标文件规定的延长后的投标文件有效期内确定中标人和发出中标通知。</w:t>
      </w:r>
    </w:p>
    <w:p>
      <w:pPr>
        <w:spacing w:line="460" w:lineRule="exact"/>
        <w:outlineLvl w:val="1"/>
        <w:rPr>
          <w:rFonts w:ascii="宋体" w:hAnsi="宋体" w:eastAsia="宋体"/>
          <w:b/>
          <w:bCs/>
          <w:spacing w:val="24"/>
          <w:sz w:val="28"/>
          <w:szCs w:val="28"/>
        </w:rPr>
      </w:pPr>
      <w:r>
        <w:rPr>
          <w:rFonts w:hint="eastAsia" w:ascii="宋体" w:hAnsi="宋体" w:eastAsia="宋体"/>
          <w:b/>
          <w:bCs/>
          <w:spacing w:val="24"/>
          <w:sz w:val="28"/>
          <w:szCs w:val="28"/>
        </w:rPr>
        <w:t>五、需补充的其他内容</w:t>
      </w:r>
    </w:p>
    <w:p>
      <w:pPr>
        <w:pStyle w:val="18"/>
        <w:spacing w:line="460" w:lineRule="exact"/>
        <w:ind w:left="420" w:firstLine="0" w:firstLineChars="0"/>
        <w:rPr>
          <w:rFonts w:ascii="宋体" w:hAnsi="宋体" w:cstheme="minorBidi"/>
          <w:sz w:val="28"/>
          <w:szCs w:val="28"/>
        </w:rPr>
      </w:pPr>
      <w:r>
        <w:rPr>
          <w:rFonts w:hint="eastAsia" w:ascii="宋体" w:hAnsi="宋体" w:cstheme="minorBidi"/>
          <w:sz w:val="28"/>
          <w:szCs w:val="28"/>
        </w:rPr>
        <w:t>无。</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Arial" w:hAnsi="Arial" w:eastAsia="黑体" w:cs="Arial"/>
          <w:color w:val="000000"/>
          <w:sz w:val="30"/>
        </w:rPr>
      </w:pPr>
    </w:p>
    <w:p>
      <w:pPr>
        <w:jc w:val="center"/>
        <w:rPr>
          <w:rFonts w:ascii="宋体" w:hAnsi="宋体" w:eastAsia="宋体" w:cs="Arial"/>
          <w:color w:val="000000"/>
          <w:sz w:val="28"/>
          <w:szCs w:val="28"/>
        </w:rPr>
      </w:pPr>
      <w:r>
        <w:rPr>
          <w:rFonts w:hint="eastAsia" w:ascii="宋体" w:hAnsi="宋体" w:eastAsia="宋体" w:cs="Arial"/>
          <w:color w:val="000000"/>
          <w:sz w:val="28"/>
          <w:szCs w:val="28"/>
        </w:rPr>
        <w:t xml:space="preserve">空调销售及工程安装合同 </w:t>
      </w:r>
    </w:p>
    <w:p>
      <w:pPr>
        <w:rPr>
          <w:rFonts w:ascii="宋体" w:hAnsi="宋体" w:eastAsia="宋体"/>
          <w:sz w:val="28"/>
          <w:szCs w:val="28"/>
        </w:rPr>
      </w:pPr>
      <w:r>
        <w:rPr>
          <w:rFonts w:hint="eastAsia" w:ascii="宋体" w:hAnsi="宋体" w:eastAsia="宋体"/>
          <w:sz w:val="28"/>
          <w:szCs w:val="28"/>
        </w:rPr>
        <w:t xml:space="preserve">甲方（需方）：                                   </w:t>
      </w:r>
    </w:p>
    <w:p>
      <w:pPr>
        <w:rPr>
          <w:rFonts w:ascii="宋体" w:hAnsi="宋体" w:eastAsia="宋体" w:cs="Arial"/>
          <w:color w:val="000000"/>
          <w:sz w:val="28"/>
          <w:szCs w:val="28"/>
        </w:rPr>
      </w:pPr>
      <w:r>
        <w:rPr>
          <w:rFonts w:hint="eastAsia" w:ascii="宋体" w:hAnsi="宋体" w:eastAsia="宋体"/>
          <w:bCs/>
          <w:sz w:val="28"/>
          <w:szCs w:val="28"/>
        </w:rPr>
        <w:t>乙方（供方）：</w:t>
      </w:r>
      <w:r>
        <w:rPr>
          <w:rFonts w:hint="eastAsia" w:ascii="宋体" w:hAnsi="宋体" w:eastAsia="宋体" w:cs="Arial"/>
          <w:color w:val="000000"/>
          <w:sz w:val="28"/>
          <w:szCs w:val="28"/>
        </w:rPr>
        <w:t xml:space="preserve">  </w:t>
      </w:r>
    </w:p>
    <w:p>
      <w:pPr>
        <w:numPr>
          <w:ilvl w:val="0"/>
          <w:numId w:val="1"/>
        </w:numPr>
        <w:rPr>
          <w:rFonts w:ascii="宋体" w:hAnsi="宋体" w:eastAsia="宋体" w:cs="Arial"/>
          <w:b/>
          <w:color w:val="000000"/>
          <w:sz w:val="28"/>
          <w:szCs w:val="28"/>
        </w:rPr>
      </w:pPr>
      <w:r>
        <w:rPr>
          <w:rFonts w:hint="eastAsia" w:ascii="宋体" w:hAnsi="宋体" w:eastAsia="宋体" w:cs="Arial"/>
          <w:b/>
          <w:color w:val="000000"/>
          <w:sz w:val="28"/>
          <w:szCs w:val="28"/>
        </w:rPr>
        <w:t>工程制造商、型号规格、数量：</w:t>
      </w:r>
      <w:r>
        <w:rPr>
          <w:rFonts w:ascii="宋体" w:hAnsi="宋体" w:eastAsia="宋体" w:cs="Arial"/>
          <w:b/>
          <w:color w:val="000000"/>
          <w:sz w:val="28"/>
          <w:szCs w:val="28"/>
        </w:rPr>
        <w:tab/>
      </w:r>
    </w:p>
    <w:tbl>
      <w:tblPr>
        <w:tblStyle w:val="10"/>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294"/>
        <w:gridCol w:w="2670"/>
        <w:gridCol w:w="1063"/>
        <w:gridCol w:w="812"/>
        <w:gridCol w:w="137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58" w:type="dxa"/>
            <w:shd w:val="pct10" w:color="000000" w:fill="FFFFFF"/>
            <w:vAlign w:val="center"/>
          </w:tcPr>
          <w:p>
            <w:pPr>
              <w:spacing w:line="320" w:lineRule="exact"/>
              <w:jc w:val="center"/>
              <w:rPr>
                <w:rFonts w:ascii="宋体" w:hAnsi="宋体" w:eastAsia="宋体" w:cs="Arial"/>
                <w:color w:val="000000"/>
                <w:sz w:val="28"/>
                <w:szCs w:val="28"/>
              </w:rPr>
            </w:pPr>
            <w:r>
              <w:rPr>
                <w:rFonts w:hint="eastAsia" w:ascii="宋体" w:hAnsi="宋体" w:eastAsia="宋体" w:cs="Arial"/>
                <w:b/>
                <w:bCs/>
                <w:color w:val="000000"/>
                <w:sz w:val="28"/>
                <w:szCs w:val="28"/>
              </w:rPr>
              <w:t>序号</w:t>
            </w:r>
          </w:p>
        </w:tc>
        <w:tc>
          <w:tcPr>
            <w:tcW w:w="2294" w:type="dxa"/>
            <w:shd w:val="pct10" w:color="000000" w:fill="FFFFFF"/>
            <w:vAlign w:val="center"/>
          </w:tcPr>
          <w:p>
            <w:pPr>
              <w:spacing w:line="320" w:lineRule="exact"/>
              <w:jc w:val="center"/>
              <w:rPr>
                <w:rFonts w:ascii="宋体" w:hAnsi="宋体" w:eastAsia="宋体" w:cs="Arial"/>
                <w:b/>
                <w:bCs/>
                <w:color w:val="000000"/>
                <w:sz w:val="28"/>
                <w:szCs w:val="28"/>
              </w:rPr>
            </w:pPr>
            <w:r>
              <w:rPr>
                <w:rFonts w:hint="eastAsia" w:ascii="宋体" w:hAnsi="宋体" w:eastAsia="宋体" w:cs="Arial"/>
                <w:b/>
                <w:bCs/>
                <w:color w:val="000000"/>
                <w:sz w:val="28"/>
                <w:szCs w:val="28"/>
              </w:rPr>
              <w:t>分项名称</w:t>
            </w:r>
          </w:p>
          <w:p>
            <w:pPr>
              <w:spacing w:line="320" w:lineRule="exact"/>
              <w:jc w:val="center"/>
              <w:rPr>
                <w:rFonts w:ascii="宋体" w:hAnsi="宋体" w:eastAsia="宋体" w:cs="Arial"/>
                <w:color w:val="000000"/>
                <w:sz w:val="28"/>
                <w:szCs w:val="28"/>
              </w:rPr>
            </w:pPr>
          </w:p>
        </w:tc>
        <w:tc>
          <w:tcPr>
            <w:tcW w:w="2670" w:type="dxa"/>
            <w:shd w:val="pct10" w:color="000000" w:fill="FFFFFF"/>
            <w:vAlign w:val="center"/>
          </w:tcPr>
          <w:p>
            <w:pPr>
              <w:spacing w:line="320" w:lineRule="exact"/>
              <w:jc w:val="center"/>
              <w:rPr>
                <w:rFonts w:ascii="宋体" w:hAnsi="宋体" w:eastAsia="宋体" w:cs="Arial"/>
                <w:color w:val="000000"/>
                <w:sz w:val="28"/>
                <w:szCs w:val="28"/>
              </w:rPr>
            </w:pPr>
            <w:r>
              <w:rPr>
                <w:rFonts w:hint="eastAsia" w:ascii="宋体" w:hAnsi="宋体" w:eastAsia="宋体" w:cs="Arial"/>
                <w:b/>
                <w:bCs/>
                <w:color w:val="000000"/>
                <w:sz w:val="28"/>
                <w:szCs w:val="28"/>
              </w:rPr>
              <w:t>型号规格</w:t>
            </w:r>
          </w:p>
          <w:p>
            <w:pPr>
              <w:spacing w:line="320" w:lineRule="exact"/>
              <w:jc w:val="center"/>
              <w:rPr>
                <w:rFonts w:ascii="宋体" w:hAnsi="宋体" w:eastAsia="宋体" w:cs="Arial"/>
                <w:color w:val="000000"/>
                <w:sz w:val="28"/>
                <w:szCs w:val="28"/>
              </w:rPr>
            </w:pPr>
          </w:p>
        </w:tc>
        <w:tc>
          <w:tcPr>
            <w:tcW w:w="1063" w:type="dxa"/>
            <w:shd w:val="pct10" w:color="000000" w:fill="FFFFFF"/>
            <w:vAlign w:val="center"/>
          </w:tcPr>
          <w:p>
            <w:pPr>
              <w:spacing w:line="320" w:lineRule="exact"/>
              <w:ind w:right="71" w:rightChars="34"/>
              <w:jc w:val="center"/>
              <w:rPr>
                <w:rFonts w:ascii="宋体" w:hAnsi="宋体" w:eastAsia="宋体" w:cs="Arial"/>
                <w:color w:val="000000"/>
                <w:sz w:val="28"/>
                <w:szCs w:val="28"/>
              </w:rPr>
            </w:pPr>
            <w:r>
              <w:rPr>
                <w:rFonts w:hint="eastAsia" w:ascii="宋体" w:hAnsi="宋体" w:eastAsia="宋体" w:cs="Arial"/>
                <w:b/>
                <w:bCs/>
                <w:color w:val="000000"/>
                <w:sz w:val="28"/>
                <w:szCs w:val="28"/>
              </w:rPr>
              <w:t>单位</w:t>
            </w:r>
          </w:p>
          <w:p>
            <w:pPr>
              <w:spacing w:line="320" w:lineRule="exact"/>
              <w:ind w:right="71" w:rightChars="34"/>
              <w:rPr>
                <w:rFonts w:ascii="宋体" w:hAnsi="宋体" w:eastAsia="宋体" w:cs="Arial"/>
                <w:color w:val="000000"/>
                <w:sz w:val="28"/>
                <w:szCs w:val="28"/>
              </w:rPr>
            </w:pPr>
          </w:p>
        </w:tc>
        <w:tc>
          <w:tcPr>
            <w:tcW w:w="812" w:type="dxa"/>
            <w:shd w:val="pct10" w:color="000000" w:fill="FFFFFF"/>
            <w:vAlign w:val="center"/>
          </w:tcPr>
          <w:p>
            <w:pPr>
              <w:spacing w:line="320" w:lineRule="exact"/>
              <w:jc w:val="center"/>
              <w:rPr>
                <w:rFonts w:ascii="宋体" w:hAnsi="宋体" w:eastAsia="宋体" w:cs="Arial"/>
                <w:color w:val="000000"/>
                <w:sz w:val="28"/>
                <w:szCs w:val="28"/>
              </w:rPr>
            </w:pPr>
            <w:r>
              <w:rPr>
                <w:rFonts w:hint="eastAsia" w:ascii="宋体" w:hAnsi="宋体" w:eastAsia="宋体" w:cs="Arial"/>
                <w:b/>
                <w:bCs/>
                <w:color w:val="000000"/>
                <w:sz w:val="28"/>
                <w:szCs w:val="28"/>
              </w:rPr>
              <w:t>数量</w:t>
            </w:r>
          </w:p>
          <w:p>
            <w:pPr>
              <w:spacing w:line="320" w:lineRule="exact"/>
              <w:jc w:val="center"/>
              <w:rPr>
                <w:rFonts w:ascii="宋体" w:hAnsi="宋体" w:eastAsia="宋体" w:cs="Arial"/>
                <w:color w:val="000000"/>
                <w:sz w:val="28"/>
                <w:szCs w:val="28"/>
              </w:rPr>
            </w:pPr>
          </w:p>
        </w:tc>
        <w:tc>
          <w:tcPr>
            <w:tcW w:w="1370" w:type="dxa"/>
            <w:shd w:val="pct10" w:color="000000" w:fill="FFFFFF"/>
          </w:tcPr>
          <w:p>
            <w:pPr>
              <w:spacing w:line="320" w:lineRule="exact"/>
              <w:jc w:val="center"/>
              <w:rPr>
                <w:rFonts w:ascii="宋体" w:hAnsi="宋体" w:eastAsia="宋体" w:cs="Arial"/>
                <w:b/>
                <w:bCs/>
                <w:color w:val="000000"/>
                <w:sz w:val="28"/>
                <w:szCs w:val="28"/>
              </w:rPr>
            </w:pPr>
          </w:p>
          <w:p>
            <w:pPr>
              <w:spacing w:line="320" w:lineRule="exact"/>
              <w:jc w:val="center"/>
              <w:rPr>
                <w:rFonts w:ascii="宋体" w:hAnsi="宋体" w:eastAsia="宋体" w:cs="Arial"/>
                <w:b/>
                <w:bCs/>
                <w:color w:val="000000"/>
                <w:sz w:val="28"/>
                <w:szCs w:val="28"/>
              </w:rPr>
            </w:pPr>
            <w:r>
              <w:rPr>
                <w:rFonts w:hint="eastAsia" w:ascii="宋体" w:hAnsi="宋体" w:eastAsia="宋体" w:cs="Arial"/>
                <w:b/>
                <w:bCs/>
                <w:color w:val="000000"/>
                <w:sz w:val="28"/>
                <w:szCs w:val="28"/>
              </w:rPr>
              <w:t>单价（元）</w:t>
            </w:r>
          </w:p>
          <w:p>
            <w:pPr>
              <w:spacing w:line="320" w:lineRule="exact"/>
              <w:jc w:val="center"/>
              <w:rPr>
                <w:rFonts w:ascii="宋体" w:hAnsi="宋体" w:eastAsia="宋体" w:cs="Arial"/>
                <w:b/>
                <w:bCs/>
                <w:color w:val="000000"/>
                <w:sz w:val="28"/>
                <w:szCs w:val="28"/>
              </w:rPr>
            </w:pPr>
          </w:p>
        </w:tc>
        <w:tc>
          <w:tcPr>
            <w:tcW w:w="1525" w:type="dxa"/>
            <w:shd w:val="pct10" w:color="000000" w:fill="FFFFFF"/>
          </w:tcPr>
          <w:p>
            <w:pPr>
              <w:spacing w:line="320" w:lineRule="exact"/>
              <w:jc w:val="center"/>
              <w:rPr>
                <w:rFonts w:ascii="宋体" w:hAnsi="宋体" w:eastAsia="宋体" w:cs="Arial"/>
                <w:b/>
                <w:bCs/>
                <w:color w:val="000000"/>
                <w:sz w:val="28"/>
                <w:szCs w:val="28"/>
              </w:rPr>
            </w:pPr>
          </w:p>
          <w:p>
            <w:pPr>
              <w:spacing w:line="320" w:lineRule="exact"/>
              <w:jc w:val="center"/>
              <w:rPr>
                <w:rFonts w:ascii="宋体" w:hAnsi="宋体" w:eastAsia="宋体" w:cs="Arial"/>
                <w:b/>
                <w:bCs/>
                <w:color w:val="000000"/>
                <w:sz w:val="28"/>
                <w:szCs w:val="28"/>
              </w:rPr>
            </w:pPr>
            <w:r>
              <w:rPr>
                <w:rFonts w:hint="eastAsia" w:ascii="宋体" w:hAnsi="宋体" w:eastAsia="宋体" w:cs="Arial"/>
                <w:b/>
                <w:bCs/>
                <w:color w:val="000000"/>
                <w:sz w:val="28"/>
                <w:szCs w:val="28"/>
              </w:rPr>
              <w:t>总价格（元）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58" w:type="dxa"/>
          </w:tcPr>
          <w:p>
            <w:pPr>
              <w:numPr>
                <w:ilvl w:val="0"/>
                <w:numId w:val="2"/>
              </w:numPr>
              <w:tabs>
                <w:tab w:val="left" w:pos="420"/>
              </w:tabs>
              <w:spacing w:line="320" w:lineRule="exact"/>
              <w:jc w:val="center"/>
              <w:rPr>
                <w:rFonts w:ascii="宋体" w:hAnsi="宋体" w:eastAsia="宋体" w:cs="Arial"/>
                <w:color w:val="000000"/>
                <w:sz w:val="28"/>
                <w:szCs w:val="28"/>
              </w:rPr>
            </w:pPr>
          </w:p>
        </w:tc>
        <w:tc>
          <w:tcPr>
            <w:tcW w:w="2294" w:type="dxa"/>
            <w:vAlign w:val="center"/>
          </w:tcPr>
          <w:p>
            <w:pPr>
              <w:autoSpaceDE w:val="0"/>
              <w:autoSpaceDN w:val="0"/>
              <w:adjustRightInd w:val="0"/>
              <w:spacing w:line="320" w:lineRule="exact"/>
              <w:ind w:firstLine="280" w:firstLineChars="100"/>
              <w:rPr>
                <w:rFonts w:ascii="宋体" w:hAnsi="宋体" w:eastAsia="宋体" w:cs="Arial"/>
                <w:color w:val="000000"/>
                <w:sz w:val="28"/>
                <w:szCs w:val="28"/>
              </w:rPr>
            </w:pPr>
          </w:p>
        </w:tc>
        <w:tc>
          <w:tcPr>
            <w:tcW w:w="2670" w:type="dxa"/>
          </w:tcPr>
          <w:p>
            <w:pPr>
              <w:widowControl/>
              <w:jc w:val="left"/>
              <w:textAlignment w:val="top"/>
              <w:rPr>
                <w:rFonts w:ascii="宋体" w:hAnsi="宋体" w:eastAsia="宋体" w:cs="Arial"/>
                <w:color w:val="000000"/>
                <w:sz w:val="28"/>
                <w:szCs w:val="28"/>
              </w:rPr>
            </w:pPr>
          </w:p>
        </w:tc>
        <w:tc>
          <w:tcPr>
            <w:tcW w:w="1063" w:type="dxa"/>
            <w:vAlign w:val="center"/>
          </w:tcPr>
          <w:p>
            <w:pPr>
              <w:autoSpaceDE w:val="0"/>
              <w:autoSpaceDN w:val="0"/>
              <w:adjustRightInd w:val="0"/>
              <w:spacing w:line="320" w:lineRule="exact"/>
              <w:jc w:val="center"/>
              <w:rPr>
                <w:rFonts w:ascii="宋体" w:hAnsi="宋体" w:eastAsia="宋体" w:cs="Arial"/>
                <w:color w:val="000000"/>
                <w:sz w:val="28"/>
                <w:szCs w:val="28"/>
              </w:rPr>
            </w:pPr>
          </w:p>
        </w:tc>
        <w:tc>
          <w:tcPr>
            <w:tcW w:w="812" w:type="dxa"/>
            <w:vAlign w:val="center"/>
          </w:tcPr>
          <w:p>
            <w:pPr>
              <w:spacing w:line="320" w:lineRule="exact"/>
              <w:ind w:firstLine="280" w:firstLineChars="100"/>
              <w:rPr>
                <w:rFonts w:ascii="宋体" w:hAnsi="宋体" w:eastAsia="宋体" w:cs="Arial"/>
                <w:color w:val="000000"/>
                <w:sz w:val="28"/>
                <w:szCs w:val="28"/>
              </w:rPr>
            </w:pPr>
          </w:p>
        </w:tc>
        <w:tc>
          <w:tcPr>
            <w:tcW w:w="1370" w:type="dxa"/>
            <w:vAlign w:val="center"/>
          </w:tcPr>
          <w:p>
            <w:pPr>
              <w:spacing w:line="320" w:lineRule="exact"/>
              <w:ind w:firstLine="280" w:firstLineChars="100"/>
              <w:rPr>
                <w:rFonts w:ascii="宋体" w:hAnsi="宋体" w:eastAsia="宋体" w:cs="Arial"/>
                <w:color w:val="000000"/>
                <w:sz w:val="28"/>
                <w:szCs w:val="28"/>
              </w:rPr>
            </w:pPr>
          </w:p>
        </w:tc>
        <w:tc>
          <w:tcPr>
            <w:tcW w:w="1525" w:type="dxa"/>
            <w:vAlign w:val="center"/>
          </w:tcPr>
          <w:p>
            <w:pPr>
              <w:spacing w:line="320" w:lineRule="exact"/>
              <w:rPr>
                <w:rFonts w:ascii="宋体" w:hAnsi="宋体" w:eastAsia="宋体"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58" w:type="dxa"/>
          </w:tcPr>
          <w:p>
            <w:pPr>
              <w:numPr>
                <w:ilvl w:val="0"/>
                <w:numId w:val="2"/>
              </w:numPr>
              <w:tabs>
                <w:tab w:val="left" w:pos="420"/>
              </w:tabs>
              <w:spacing w:line="320" w:lineRule="exact"/>
              <w:jc w:val="center"/>
              <w:rPr>
                <w:rFonts w:ascii="宋体" w:hAnsi="宋体" w:eastAsia="宋体" w:cs="Arial"/>
                <w:color w:val="000000"/>
                <w:sz w:val="28"/>
                <w:szCs w:val="28"/>
              </w:rPr>
            </w:pPr>
          </w:p>
        </w:tc>
        <w:tc>
          <w:tcPr>
            <w:tcW w:w="2294" w:type="dxa"/>
            <w:vAlign w:val="center"/>
          </w:tcPr>
          <w:p>
            <w:pPr>
              <w:autoSpaceDE w:val="0"/>
              <w:autoSpaceDN w:val="0"/>
              <w:adjustRightInd w:val="0"/>
              <w:spacing w:line="320" w:lineRule="exact"/>
              <w:rPr>
                <w:rFonts w:ascii="宋体" w:hAnsi="宋体" w:eastAsia="宋体" w:cs="Arial"/>
                <w:color w:val="000000"/>
                <w:sz w:val="28"/>
                <w:szCs w:val="28"/>
              </w:rPr>
            </w:pPr>
          </w:p>
        </w:tc>
        <w:tc>
          <w:tcPr>
            <w:tcW w:w="2670" w:type="dxa"/>
          </w:tcPr>
          <w:p>
            <w:pPr>
              <w:widowControl/>
              <w:jc w:val="left"/>
              <w:textAlignment w:val="top"/>
              <w:rPr>
                <w:rFonts w:ascii="宋体" w:hAnsi="宋体" w:eastAsia="宋体" w:cs="Arial"/>
                <w:color w:val="000000"/>
                <w:sz w:val="28"/>
                <w:szCs w:val="28"/>
              </w:rPr>
            </w:pPr>
          </w:p>
        </w:tc>
        <w:tc>
          <w:tcPr>
            <w:tcW w:w="1063" w:type="dxa"/>
            <w:vAlign w:val="center"/>
          </w:tcPr>
          <w:p>
            <w:pPr>
              <w:autoSpaceDE w:val="0"/>
              <w:autoSpaceDN w:val="0"/>
              <w:adjustRightInd w:val="0"/>
              <w:spacing w:line="320" w:lineRule="exact"/>
              <w:jc w:val="center"/>
              <w:rPr>
                <w:rFonts w:ascii="宋体" w:hAnsi="宋体" w:eastAsia="宋体" w:cs="Arial"/>
                <w:color w:val="000000"/>
                <w:sz w:val="28"/>
                <w:szCs w:val="28"/>
              </w:rPr>
            </w:pPr>
          </w:p>
        </w:tc>
        <w:tc>
          <w:tcPr>
            <w:tcW w:w="812" w:type="dxa"/>
            <w:vAlign w:val="center"/>
          </w:tcPr>
          <w:p>
            <w:pPr>
              <w:spacing w:line="320" w:lineRule="exact"/>
              <w:ind w:firstLine="280" w:firstLineChars="100"/>
              <w:rPr>
                <w:rFonts w:ascii="宋体" w:hAnsi="宋体" w:eastAsia="宋体" w:cs="Arial"/>
                <w:color w:val="000000"/>
                <w:sz w:val="28"/>
                <w:szCs w:val="28"/>
              </w:rPr>
            </w:pPr>
          </w:p>
        </w:tc>
        <w:tc>
          <w:tcPr>
            <w:tcW w:w="1370" w:type="dxa"/>
            <w:vAlign w:val="center"/>
          </w:tcPr>
          <w:p>
            <w:pPr>
              <w:spacing w:line="320" w:lineRule="exact"/>
              <w:rPr>
                <w:rFonts w:ascii="宋体" w:hAnsi="宋体" w:eastAsia="宋体" w:cs="Arial"/>
                <w:color w:val="000000"/>
                <w:sz w:val="28"/>
                <w:szCs w:val="28"/>
              </w:rPr>
            </w:pPr>
          </w:p>
        </w:tc>
        <w:tc>
          <w:tcPr>
            <w:tcW w:w="1525" w:type="dxa"/>
            <w:vAlign w:val="center"/>
          </w:tcPr>
          <w:p>
            <w:pPr>
              <w:spacing w:line="320" w:lineRule="exact"/>
              <w:rPr>
                <w:rFonts w:ascii="宋体" w:hAnsi="宋体" w:eastAsia="宋体"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58" w:type="dxa"/>
          </w:tcPr>
          <w:p>
            <w:pPr>
              <w:numPr>
                <w:ilvl w:val="0"/>
                <w:numId w:val="2"/>
              </w:numPr>
              <w:tabs>
                <w:tab w:val="left" w:pos="420"/>
              </w:tabs>
              <w:spacing w:line="320" w:lineRule="exact"/>
              <w:jc w:val="center"/>
              <w:rPr>
                <w:rFonts w:ascii="宋体" w:hAnsi="宋体" w:eastAsia="宋体" w:cs="Arial"/>
                <w:color w:val="000000"/>
                <w:sz w:val="28"/>
                <w:szCs w:val="28"/>
              </w:rPr>
            </w:pPr>
          </w:p>
        </w:tc>
        <w:tc>
          <w:tcPr>
            <w:tcW w:w="2294" w:type="dxa"/>
            <w:vAlign w:val="center"/>
          </w:tcPr>
          <w:p>
            <w:pPr>
              <w:autoSpaceDE w:val="0"/>
              <w:autoSpaceDN w:val="0"/>
              <w:adjustRightInd w:val="0"/>
              <w:spacing w:line="320" w:lineRule="exact"/>
              <w:jc w:val="center"/>
              <w:rPr>
                <w:rFonts w:ascii="宋体" w:hAnsi="宋体" w:eastAsia="宋体" w:cs="Arial"/>
                <w:color w:val="000000"/>
                <w:sz w:val="28"/>
                <w:szCs w:val="28"/>
              </w:rPr>
            </w:pPr>
            <w:r>
              <w:rPr>
                <w:rFonts w:hint="eastAsia" w:ascii="宋体" w:hAnsi="宋体" w:eastAsia="宋体" w:cs="Arial"/>
                <w:color w:val="000000"/>
                <w:sz w:val="28"/>
                <w:szCs w:val="28"/>
              </w:rPr>
              <w:t>总计</w:t>
            </w:r>
          </w:p>
        </w:tc>
        <w:tc>
          <w:tcPr>
            <w:tcW w:w="2670" w:type="dxa"/>
            <w:vAlign w:val="center"/>
          </w:tcPr>
          <w:p>
            <w:pPr>
              <w:rPr>
                <w:rFonts w:ascii="宋体" w:hAnsi="宋体" w:eastAsia="宋体" w:cs="Arial"/>
                <w:sz w:val="28"/>
                <w:szCs w:val="28"/>
              </w:rPr>
            </w:pPr>
          </w:p>
        </w:tc>
        <w:tc>
          <w:tcPr>
            <w:tcW w:w="1063" w:type="dxa"/>
            <w:vAlign w:val="center"/>
          </w:tcPr>
          <w:p>
            <w:pPr>
              <w:autoSpaceDE w:val="0"/>
              <w:autoSpaceDN w:val="0"/>
              <w:adjustRightInd w:val="0"/>
              <w:spacing w:line="320" w:lineRule="exact"/>
              <w:jc w:val="center"/>
              <w:rPr>
                <w:rFonts w:ascii="宋体" w:hAnsi="宋体" w:eastAsia="宋体" w:cs="Arial"/>
                <w:color w:val="000000"/>
                <w:sz w:val="28"/>
                <w:szCs w:val="28"/>
              </w:rPr>
            </w:pPr>
          </w:p>
        </w:tc>
        <w:tc>
          <w:tcPr>
            <w:tcW w:w="812" w:type="dxa"/>
            <w:vAlign w:val="center"/>
          </w:tcPr>
          <w:p>
            <w:pPr>
              <w:spacing w:line="320" w:lineRule="exact"/>
              <w:jc w:val="center"/>
              <w:rPr>
                <w:rFonts w:ascii="宋体" w:hAnsi="宋体" w:eastAsia="宋体" w:cs="Arial"/>
                <w:color w:val="000000"/>
                <w:sz w:val="28"/>
                <w:szCs w:val="28"/>
              </w:rPr>
            </w:pPr>
          </w:p>
        </w:tc>
        <w:tc>
          <w:tcPr>
            <w:tcW w:w="1370" w:type="dxa"/>
            <w:vAlign w:val="center"/>
          </w:tcPr>
          <w:p>
            <w:pPr>
              <w:spacing w:line="320" w:lineRule="exact"/>
              <w:jc w:val="center"/>
              <w:rPr>
                <w:rFonts w:ascii="宋体" w:hAnsi="宋体" w:eastAsia="宋体" w:cs="Arial"/>
                <w:color w:val="000000"/>
                <w:sz w:val="28"/>
                <w:szCs w:val="28"/>
              </w:rPr>
            </w:pPr>
          </w:p>
        </w:tc>
        <w:tc>
          <w:tcPr>
            <w:tcW w:w="1525" w:type="dxa"/>
            <w:vAlign w:val="center"/>
          </w:tcPr>
          <w:p>
            <w:pPr>
              <w:spacing w:line="320" w:lineRule="exact"/>
              <w:rPr>
                <w:rFonts w:ascii="宋体" w:hAnsi="宋体" w:eastAsia="宋体" w:cs="Arial"/>
                <w:color w:val="000000"/>
                <w:sz w:val="28"/>
                <w:szCs w:val="28"/>
              </w:rPr>
            </w:pPr>
          </w:p>
        </w:tc>
      </w:tr>
    </w:tbl>
    <w:p>
      <w:pPr>
        <w:numPr>
          <w:ilvl w:val="0"/>
          <w:numId w:val="1"/>
        </w:numPr>
        <w:spacing w:line="360" w:lineRule="auto"/>
        <w:rPr>
          <w:rFonts w:ascii="宋体" w:hAnsi="宋体" w:eastAsia="宋体" w:cs="Arial"/>
          <w:b/>
          <w:color w:val="000000"/>
          <w:sz w:val="28"/>
          <w:szCs w:val="28"/>
        </w:rPr>
      </w:pPr>
      <w:r>
        <w:rPr>
          <w:rFonts w:hint="eastAsia" w:ascii="宋体" w:hAnsi="宋体" w:eastAsia="宋体" w:cs="Arial"/>
          <w:b/>
          <w:color w:val="000000"/>
          <w:sz w:val="28"/>
          <w:szCs w:val="28"/>
        </w:rPr>
        <w:t>合同价格</w:t>
      </w:r>
    </w:p>
    <w:p>
      <w:pPr>
        <w:spacing w:line="360" w:lineRule="auto"/>
        <w:ind w:firstLine="560" w:firstLineChars="200"/>
        <w:rPr>
          <w:rFonts w:ascii="宋体" w:hAnsi="宋体" w:eastAsia="宋体" w:cs="Arial"/>
          <w:color w:val="000000"/>
          <w:sz w:val="28"/>
          <w:szCs w:val="28"/>
        </w:rPr>
      </w:pPr>
      <w:r>
        <w:rPr>
          <w:rFonts w:hint="eastAsia" w:ascii="宋体" w:hAnsi="宋体" w:eastAsia="宋体" w:cs="Arial"/>
          <w:color w:val="000000"/>
          <w:sz w:val="28"/>
          <w:szCs w:val="28"/>
        </w:rPr>
        <w:t>1、本合同总价格（含增值税税价，税率13%）为人民币（大写）：</w:t>
      </w:r>
      <w:r>
        <w:rPr>
          <w:rFonts w:hint="eastAsia" w:ascii="宋体" w:hAnsi="宋体" w:eastAsia="宋体" w:cs="Arial"/>
          <w:color w:val="000000"/>
          <w:sz w:val="28"/>
          <w:szCs w:val="28"/>
          <w:u w:val="single"/>
        </w:rPr>
        <w:t xml:space="preserve">          </w:t>
      </w:r>
      <w:r>
        <w:rPr>
          <w:rFonts w:hint="eastAsia" w:ascii="宋体" w:hAnsi="宋体" w:eastAsia="宋体" w:cs="Arial"/>
          <w:color w:val="000000"/>
          <w:sz w:val="28"/>
          <w:szCs w:val="28"/>
        </w:rPr>
        <w:t xml:space="preserve">                 </w:t>
      </w:r>
    </w:p>
    <w:p>
      <w:pPr>
        <w:spacing w:line="360" w:lineRule="auto"/>
        <w:ind w:firstLine="700" w:firstLineChars="250"/>
        <w:rPr>
          <w:rFonts w:ascii="宋体" w:hAnsi="宋体" w:eastAsia="宋体" w:cs="Arial"/>
          <w:b/>
          <w:color w:val="000000"/>
          <w:sz w:val="28"/>
          <w:szCs w:val="28"/>
        </w:rPr>
      </w:pPr>
      <w:r>
        <w:rPr>
          <w:rFonts w:hint="eastAsia" w:ascii="宋体" w:hAnsi="宋体" w:eastAsia="宋体" w:cs="Arial"/>
          <w:color w:val="000000"/>
          <w:sz w:val="28"/>
          <w:szCs w:val="28"/>
        </w:rPr>
        <w:t xml:space="preserve">小写 </w:t>
      </w:r>
      <w:r>
        <w:rPr>
          <w:rFonts w:ascii="宋体" w:hAnsi="宋体" w:eastAsia="宋体" w:cs="Arial"/>
          <w:color w:val="000000"/>
          <w:sz w:val="28"/>
          <w:szCs w:val="28"/>
        </w:rPr>
        <w:t>¥</w:t>
      </w:r>
      <w:r>
        <w:rPr>
          <w:rFonts w:hint="eastAsia" w:ascii="宋体" w:hAnsi="宋体" w:eastAsia="宋体" w:cs="Arial"/>
          <w:color w:val="000000"/>
          <w:sz w:val="28"/>
          <w:szCs w:val="28"/>
          <w:u w:val="single"/>
        </w:rPr>
        <w:t xml:space="preserve">                  </w:t>
      </w:r>
      <w:r>
        <w:rPr>
          <w:rFonts w:hint="eastAsia" w:ascii="宋体" w:hAnsi="宋体" w:eastAsia="宋体" w:cs="Arial"/>
          <w:color w:val="000000"/>
          <w:sz w:val="28"/>
          <w:szCs w:val="28"/>
        </w:rPr>
        <w:t>元。</w:t>
      </w:r>
    </w:p>
    <w:p>
      <w:pPr>
        <w:spacing w:line="360" w:lineRule="auto"/>
        <w:ind w:firstLine="560" w:firstLineChars="200"/>
        <w:rPr>
          <w:rFonts w:ascii="宋体" w:hAnsi="宋体" w:eastAsia="宋体" w:cs="Arial"/>
          <w:color w:val="000000"/>
          <w:sz w:val="28"/>
          <w:szCs w:val="28"/>
        </w:rPr>
      </w:pPr>
      <w:r>
        <w:rPr>
          <w:rFonts w:ascii="宋体" w:hAnsi="宋体" w:eastAsia="宋体" w:cs="Arial"/>
          <w:color w:val="000000"/>
          <w:sz w:val="28"/>
          <w:szCs w:val="28"/>
        </w:rPr>
        <w:t>2</w:t>
      </w:r>
      <w:r>
        <w:rPr>
          <w:rFonts w:hint="eastAsia" w:ascii="宋体" w:hAnsi="宋体" w:eastAsia="宋体" w:cs="Arial"/>
          <w:color w:val="000000"/>
          <w:sz w:val="28"/>
          <w:szCs w:val="28"/>
        </w:rPr>
        <w:t>、此价格包括本合同在执行过程中有可能发生的运输费、安装费、装卸费等全部费用，甲方不再因履行本合同另行支付任何费用。</w:t>
      </w:r>
    </w:p>
    <w:p>
      <w:pPr>
        <w:spacing w:line="360" w:lineRule="auto"/>
        <w:rPr>
          <w:rFonts w:ascii="宋体" w:hAnsi="宋体" w:eastAsia="宋体" w:cs="Arial"/>
          <w:b/>
          <w:color w:val="000000"/>
          <w:sz w:val="28"/>
          <w:szCs w:val="28"/>
        </w:rPr>
      </w:pPr>
      <w:r>
        <w:rPr>
          <w:rFonts w:hint="eastAsia" w:ascii="宋体" w:hAnsi="宋体" w:eastAsia="宋体" w:cs="Arial"/>
          <w:b/>
          <w:color w:val="000000"/>
          <w:sz w:val="28"/>
          <w:szCs w:val="28"/>
        </w:rPr>
        <w:t>三、付款方式</w:t>
      </w:r>
    </w:p>
    <w:p>
      <w:pPr>
        <w:tabs>
          <w:tab w:val="left" w:pos="900"/>
        </w:tabs>
        <w:spacing w:line="360" w:lineRule="auto"/>
        <w:ind w:firstLine="560" w:firstLineChars="200"/>
        <w:rPr>
          <w:rFonts w:ascii="宋体" w:hAnsi="宋体" w:eastAsia="宋体"/>
          <w:sz w:val="28"/>
          <w:szCs w:val="28"/>
        </w:rPr>
      </w:pPr>
      <w:r>
        <w:rPr>
          <w:rFonts w:hint="eastAsia" w:ascii="宋体" w:hAnsi="宋体" w:eastAsia="宋体"/>
          <w:sz w:val="28"/>
          <w:szCs w:val="28"/>
        </w:rPr>
        <w:t>1、乙方将合同货物运输到甲方，并安装完成，经甲方验收合格签订书面验收单后，甲方支付合同价款的95%，剩余5%作为质保金，验收合格一年后无质量问题付清。</w:t>
      </w:r>
    </w:p>
    <w:p>
      <w:pPr>
        <w:tabs>
          <w:tab w:val="left" w:pos="900"/>
        </w:tabs>
        <w:spacing w:line="360" w:lineRule="auto"/>
        <w:ind w:firstLine="560" w:firstLineChars="200"/>
        <w:rPr>
          <w:rFonts w:ascii="宋体" w:hAnsi="宋体" w:eastAsia="宋体"/>
          <w:sz w:val="28"/>
          <w:szCs w:val="28"/>
        </w:rPr>
      </w:pPr>
      <w:r>
        <w:rPr>
          <w:rFonts w:hint="eastAsia" w:ascii="宋体" w:hAnsi="宋体" w:eastAsia="宋体"/>
          <w:sz w:val="28"/>
          <w:szCs w:val="28"/>
        </w:rPr>
        <w:t>2、甲方在收到乙方开具相应金额的增值税专用发票（税率13%）后支付上述款项，因乙方未按时开具增值税专用发票致使甲方延期付款的，甲方不承担任何责任。</w:t>
      </w:r>
    </w:p>
    <w:p>
      <w:pPr>
        <w:spacing w:line="360" w:lineRule="auto"/>
        <w:rPr>
          <w:rFonts w:ascii="宋体" w:hAnsi="宋体" w:eastAsia="宋体" w:cs="Arial"/>
          <w:b/>
          <w:color w:val="000000"/>
          <w:sz w:val="28"/>
          <w:szCs w:val="28"/>
        </w:rPr>
      </w:pPr>
      <w:r>
        <w:rPr>
          <w:rFonts w:hint="eastAsia" w:ascii="宋体" w:hAnsi="宋体" w:eastAsia="宋体" w:cs="Arial"/>
          <w:b/>
          <w:color w:val="000000"/>
          <w:sz w:val="28"/>
          <w:szCs w:val="28"/>
        </w:rPr>
        <w:t>四、设备和工程保修</w:t>
      </w:r>
    </w:p>
    <w:p>
      <w:pPr>
        <w:spacing w:line="360" w:lineRule="auto"/>
        <w:ind w:firstLine="560" w:firstLineChars="200"/>
        <w:rPr>
          <w:rFonts w:ascii="宋体" w:hAnsi="宋体" w:eastAsia="宋体" w:cs="Arial"/>
          <w:color w:val="000000"/>
          <w:sz w:val="28"/>
          <w:szCs w:val="28"/>
        </w:rPr>
      </w:pPr>
      <w:r>
        <w:rPr>
          <w:rFonts w:hint="eastAsia" w:ascii="宋体" w:hAnsi="宋体" w:eastAsia="宋体" w:cs="Arial"/>
          <w:color w:val="000000"/>
          <w:sz w:val="28"/>
          <w:szCs w:val="28"/>
        </w:rPr>
        <w:t>1、空调设备整机保修期以产品保修单为准，空调设备</w:t>
      </w:r>
      <w:r>
        <w:rPr>
          <w:rFonts w:hint="eastAsia" w:ascii="宋体" w:hAnsi="宋体" w:eastAsia="宋体"/>
          <w:color w:val="000000"/>
          <w:sz w:val="28"/>
          <w:szCs w:val="28"/>
        </w:rPr>
        <w:t>在保修期内提供免费保修，</w:t>
      </w:r>
      <w:r>
        <w:rPr>
          <w:rFonts w:hint="eastAsia" w:ascii="宋体" w:hAnsi="宋体" w:eastAsia="宋体" w:cs="Arial"/>
          <w:color w:val="000000"/>
          <w:sz w:val="28"/>
          <w:szCs w:val="28"/>
        </w:rPr>
        <w:t>全部配件免费更换，质保期满后无偿更换不符合质量标准的配件，其他配件的价格须不高于市场价格为甲方更换（不计人工成本）），乙方提供售后服务所产生的人员工资、差旅费用等由乙方自行承担</w:t>
      </w:r>
      <w:r>
        <w:rPr>
          <w:rFonts w:hint="eastAsia" w:ascii="宋体" w:hAnsi="宋体" w:eastAsia="宋体"/>
          <w:color w:val="000000"/>
          <w:sz w:val="28"/>
          <w:szCs w:val="28"/>
        </w:rPr>
        <w:t>；</w:t>
      </w:r>
    </w:p>
    <w:p>
      <w:pPr>
        <w:spacing w:line="360" w:lineRule="auto"/>
        <w:ind w:firstLine="560" w:firstLineChars="200"/>
        <w:rPr>
          <w:rFonts w:ascii="宋体" w:hAnsi="宋体" w:eastAsia="宋体" w:cs="Arial"/>
          <w:color w:val="000000"/>
          <w:sz w:val="28"/>
          <w:szCs w:val="28"/>
        </w:rPr>
      </w:pPr>
      <w:r>
        <w:rPr>
          <w:rFonts w:hint="eastAsia" w:ascii="宋体" w:hAnsi="宋体" w:eastAsia="宋体" w:cs="Arial"/>
          <w:color w:val="000000"/>
          <w:sz w:val="28"/>
          <w:szCs w:val="28"/>
        </w:rPr>
        <w:t>2、自工程验收合格之日起始，工程质量保修期为</w:t>
      </w:r>
      <w:r>
        <w:rPr>
          <w:rFonts w:hint="eastAsia" w:ascii="宋体" w:hAnsi="宋体" w:eastAsia="宋体" w:cs="Arial"/>
          <w:color w:val="000000"/>
          <w:sz w:val="28"/>
          <w:szCs w:val="28"/>
          <w:u w:val="single"/>
        </w:rPr>
        <w:t xml:space="preserve"> 壹 </w:t>
      </w:r>
      <w:r>
        <w:rPr>
          <w:rFonts w:hint="eastAsia" w:ascii="宋体" w:hAnsi="宋体" w:eastAsia="宋体" w:cs="Arial"/>
          <w:color w:val="000000"/>
          <w:sz w:val="28"/>
          <w:szCs w:val="28"/>
        </w:rPr>
        <w:t>年。在质保期内，乙方对工程质量负责免费保修（人为及自然损坏情况除外），质量保修责任在保修期止之日起自动终止。</w:t>
      </w:r>
      <w:bookmarkStart w:id="22" w:name="_GoBack"/>
      <w:bookmarkEnd w:id="22"/>
    </w:p>
    <w:p>
      <w:pPr>
        <w:pStyle w:val="18"/>
        <w:ind w:firstLine="560"/>
        <w:rPr>
          <w:rFonts w:ascii="宋体" w:hAnsi="宋体" w:cs="Arial"/>
          <w:color w:val="000000"/>
          <w:sz w:val="28"/>
          <w:szCs w:val="28"/>
        </w:rPr>
      </w:pPr>
      <w:r>
        <w:rPr>
          <w:rFonts w:hint="eastAsia" w:ascii="宋体" w:hAnsi="宋体"/>
          <w:sz w:val="28"/>
          <w:szCs w:val="28"/>
        </w:rPr>
        <w:t>3、</w:t>
      </w:r>
      <w:r>
        <w:rPr>
          <w:rFonts w:hint="eastAsia" w:ascii="宋体" w:hAnsi="宋体"/>
          <w:color w:val="000000"/>
          <w:sz w:val="28"/>
          <w:szCs w:val="28"/>
        </w:rPr>
        <w:t>保修期内，因产品质量问题产生的故障，公司免费更换配件并维修产品至正常状态；</w:t>
      </w:r>
      <w:r>
        <w:rPr>
          <w:rFonts w:ascii="宋体" w:hAnsi="宋体"/>
          <w:color w:val="000000"/>
          <w:sz w:val="28"/>
          <w:szCs w:val="28"/>
        </w:rPr>
        <w:t>维修响应及故障解决时间：在保修期内，一旦发生质量问题，保证在接到通知</w:t>
      </w:r>
      <w:r>
        <w:rPr>
          <w:rFonts w:hint="eastAsia" w:ascii="宋体" w:hAnsi="宋体"/>
          <w:color w:val="000000"/>
          <w:sz w:val="28"/>
          <w:szCs w:val="28"/>
        </w:rPr>
        <w:t>后，2小时内响应，</w:t>
      </w:r>
      <w:r>
        <w:rPr>
          <w:rFonts w:ascii="宋体" w:hAnsi="宋体"/>
          <w:color w:val="000000"/>
          <w:sz w:val="28"/>
          <w:szCs w:val="28"/>
        </w:rPr>
        <w:t>24小时内赶到现场进行修理</w:t>
      </w:r>
      <w:r>
        <w:rPr>
          <w:rFonts w:hint="eastAsia" w:ascii="宋体" w:hAnsi="宋体"/>
          <w:color w:val="000000"/>
          <w:sz w:val="28"/>
          <w:szCs w:val="28"/>
        </w:rPr>
        <w:t>。</w:t>
      </w:r>
    </w:p>
    <w:p>
      <w:pPr>
        <w:spacing w:line="360" w:lineRule="auto"/>
        <w:rPr>
          <w:rFonts w:ascii="宋体" w:hAnsi="宋体" w:eastAsia="宋体" w:cs="Arial"/>
          <w:b/>
          <w:color w:val="000000"/>
          <w:sz w:val="28"/>
          <w:szCs w:val="28"/>
        </w:rPr>
      </w:pPr>
      <w:r>
        <w:rPr>
          <w:rFonts w:hint="eastAsia" w:ascii="宋体" w:hAnsi="宋体" w:eastAsia="宋体" w:cs="Arial"/>
          <w:b/>
          <w:color w:val="000000"/>
          <w:sz w:val="28"/>
          <w:szCs w:val="28"/>
        </w:rPr>
        <w:t>五、工期</w:t>
      </w:r>
    </w:p>
    <w:p>
      <w:pPr>
        <w:pStyle w:val="22"/>
        <w:ind w:firstLine="0"/>
        <w:rPr>
          <w:sz w:val="28"/>
          <w:szCs w:val="28"/>
        </w:rPr>
      </w:pPr>
      <w:r>
        <w:rPr>
          <w:rFonts w:hint="eastAsia"/>
          <w:sz w:val="28"/>
          <w:szCs w:val="28"/>
        </w:rPr>
        <w:t xml:space="preserve">    本合同履行期限为     年   月   日至    年   月   日。</w:t>
      </w:r>
    </w:p>
    <w:p>
      <w:pPr>
        <w:spacing w:line="360" w:lineRule="auto"/>
        <w:rPr>
          <w:rFonts w:ascii="宋体" w:hAnsi="宋体" w:eastAsia="宋体" w:cs="Arial"/>
          <w:b/>
          <w:color w:val="000000"/>
          <w:sz w:val="28"/>
          <w:szCs w:val="28"/>
        </w:rPr>
      </w:pPr>
      <w:r>
        <w:rPr>
          <w:rFonts w:hint="eastAsia" w:ascii="宋体" w:hAnsi="宋体" w:eastAsia="宋体" w:cs="Arial"/>
          <w:b/>
          <w:color w:val="000000"/>
          <w:sz w:val="28"/>
          <w:szCs w:val="28"/>
        </w:rPr>
        <w:t>六、工程方式</w:t>
      </w:r>
    </w:p>
    <w:p>
      <w:pPr>
        <w:tabs>
          <w:tab w:val="left" w:pos="735"/>
        </w:tabs>
        <w:spacing w:line="360" w:lineRule="auto"/>
        <w:ind w:firstLine="560" w:firstLineChars="200"/>
        <w:rPr>
          <w:rFonts w:ascii="宋体" w:hAnsi="宋体" w:eastAsia="宋体" w:cs="Arial"/>
          <w:color w:val="000000"/>
          <w:sz w:val="28"/>
          <w:szCs w:val="28"/>
        </w:rPr>
      </w:pPr>
      <w:r>
        <w:rPr>
          <w:rFonts w:hint="eastAsia" w:ascii="宋体" w:hAnsi="宋体" w:eastAsia="宋体"/>
          <w:color w:val="000000"/>
          <w:sz w:val="28"/>
          <w:szCs w:val="28"/>
        </w:rPr>
        <w:t>1、甲方负责提供必要的现场施工条件（水、电等）（甲方依法或因客观情况无法提供的外），负责确定现场负责人即为“联络人”；</w:t>
      </w:r>
    </w:p>
    <w:p>
      <w:pPr>
        <w:tabs>
          <w:tab w:val="left" w:pos="735"/>
        </w:tabs>
        <w:spacing w:line="360" w:lineRule="auto"/>
        <w:ind w:firstLine="560" w:firstLineChars="200"/>
        <w:rPr>
          <w:rFonts w:ascii="宋体" w:hAnsi="宋体" w:eastAsia="宋体" w:cs="Arial"/>
          <w:color w:val="000000"/>
          <w:sz w:val="28"/>
          <w:szCs w:val="28"/>
        </w:rPr>
      </w:pPr>
      <w:r>
        <w:rPr>
          <w:rFonts w:hint="eastAsia" w:ascii="宋体" w:hAnsi="宋体" w:eastAsia="宋体"/>
          <w:color w:val="000000"/>
          <w:sz w:val="28"/>
          <w:szCs w:val="28"/>
        </w:rPr>
        <w:t>2、现场需要穿孔及冷凝水排放在必要时需经及物业管理部门的同意，协调工作由甲方负责；</w:t>
      </w:r>
    </w:p>
    <w:p>
      <w:pPr>
        <w:tabs>
          <w:tab w:val="left" w:pos="735"/>
        </w:tabs>
        <w:spacing w:line="360" w:lineRule="auto"/>
        <w:ind w:firstLine="560" w:firstLineChars="200"/>
        <w:rPr>
          <w:rFonts w:ascii="宋体" w:hAnsi="宋体" w:eastAsia="宋体" w:cs="Arial"/>
          <w:color w:val="000000"/>
          <w:sz w:val="28"/>
          <w:szCs w:val="28"/>
        </w:rPr>
      </w:pPr>
      <w:r>
        <w:rPr>
          <w:rFonts w:hint="eastAsia" w:ascii="宋体" w:hAnsi="宋体" w:eastAsia="宋体"/>
          <w:color w:val="000000"/>
          <w:sz w:val="28"/>
          <w:szCs w:val="28"/>
        </w:rPr>
        <w:t>3、设备所需的电源须满足空调设备设定标准，设备需要电源配置及电器施工由甲方负责，</w:t>
      </w:r>
    </w:p>
    <w:p>
      <w:pPr>
        <w:tabs>
          <w:tab w:val="left" w:pos="735"/>
        </w:tabs>
        <w:spacing w:line="360" w:lineRule="auto"/>
        <w:ind w:firstLine="560" w:firstLineChars="200"/>
        <w:rPr>
          <w:rFonts w:ascii="宋体" w:hAnsi="宋体" w:eastAsia="宋体" w:cs="Arial"/>
          <w:color w:val="000000"/>
          <w:sz w:val="28"/>
          <w:szCs w:val="28"/>
        </w:rPr>
      </w:pPr>
      <w:r>
        <w:rPr>
          <w:rFonts w:hint="eastAsia" w:ascii="宋体" w:hAnsi="宋体" w:eastAsia="宋体"/>
          <w:color w:val="000000"/>
          <w:sz w:val="28"/>
          <w:szCs w:val="28"/>
        </w:rPr>
        <w:t>4、甲方须通知要求其它工程营造方在其相应工程施工时必须注意成品管道（风管、冷媒管、冷凝水管</w:t>
      </w:r>
      <w:r>
        <w:rPr>
          <w:rFonts w:hint="eastAsia" w:ascii="宋体" w:hAnsi="宋体" w:eastAsia="宋体" w:cs="Arial"/>
          <w:color w:val="000000"/>
          <w:sz w:val="28"/>
          <w:szCs w:val="28"/>
        </w:rPr>
        <w:t>等）的保护，如有发生漏水、漏风的情况，应及时通知乙方进行修复。</w:t>
      </w:r>
    </w:p>
    <w:p>
      <w:pPr>
        <w:spacing w:line="360" w:lineRule="auto"/>
        <w:rPr>
          <w:rFonts w:ascii="宋体" w:hAnsi="宋体" w:eastAsia="宋体" w:cs="Arial"/>
          <w:b/>
          <w:color w:val="000000"/>
          <w:sz w:val="28"/>
          <w:szCs w:val="28"/>
        </w:rPr>
      </w:pPr>
      <w:r>
        <w:rPr>
          <w:rFonts w:hint="eastAsia" w:ascii="宋体" w:hAnsi="宋体" w:eastAsia="宋体" w:cs="Arial"/>
          <w:b/>
          <w:color w:val="000000"/>
          <w:sz w:val="28"/>
          <w:szCs w:val="28"/>
        </w:rPr>
        <w:t>七、补充说明</w:t>
      </w:r>
    </w:p>
    <w:p>
      <w:pPr>
        <w:spacing w:line="360" w:lineRule="auto"/>
        <w:ind w:firstLine="560" w:firstLineChars="200"/>
        <w:rPr>
          <w:rFonts w:ascii="宋体" w:hAnsi="宋体" w:eastAsia="宋体" w:cs="Arial"/>
          <w:color w:val="000000"/>
          <w:sz w:val="28"/>
          <w:szCs w:val="28"/>
        </w:rPr>
      </w:pPr>
      <w:r>
        <w:rPr>
          <w:rFonts w:hint="eastAsia" w:ascii="宋体" w:hAnsi="宋体" w:eastAsia="宋体" w:cs="Arial"/>
          <w:color w:val="000000"/>
          <w:sz w:val="28"/>
          <w:szCs w:val="28"/>
        </w:rPr>
        <w:t>1、乙方对于合同货物的质量负责，若因乙方货物不符合相关标准的而产生的人身损害、财产损失，均由乙方承担</w:t>
      </w:r>
      <w:r>
        <w:rPr>
          <w:rFonts w:ascii="宋体" w:hAnsi="宋体" w:eastAsia="宋体" w:cs="Arial"/>
          <w:color w:val="000000"/>
          <w:sz w:val="28"/>
          <w:szCs w:val="28"/>
        </w:rPr>
        <w:t>全部补偿或赔偿责任，甲方不承担任何责任。若司法、行政机关确认甲方需承担先行赔偿或补偿责任的以及甲方为顺利解决纠纷先行支付赔偿或补偿费用的，甲方有权全额向乙方追偿或者直接从尚未支付的款项中扣取，不足的部分由乙方另行支付，乙方对此无任何异议。</w:t>
      </w:r>
    </w:p>
    <w:p>
      <w:pPr>
        <w:spacing w:line="360" w:lineRule="auto"/>
        <w:ind w:firstLine="560" w:firstLineChars="200"/>
        <w:rPr>
          <w:rFonts w:ascii="宋体" w:hAnsi="宋体" w:eastAsia="宋体" w:cs="Arial"/>
          <w:color w:val="000000"/>
          <w:sz w:val="28"/>
          <w:szCs w:val="28"/>
        </w:rPr>
      </w:pPr>
      <w:r>
        <w:rPr>
          <w:rFonts w:hint="eastAsia" w:ascii="宋体" w:hAnsi="宋体" w:eastAsia="宋体"/>
          <w:color w:val="000000"/>
          <w:sz w:val="28"/>
          <w:szCs w:val="28"/>
        </w:rPr>
        <w:t>2、</w:t>
      </w:r>
      <w:r>
        <w:rPr>
          <w:rFonts w:ascii="宋体" w:hAnsi="宋体" w:eastAsia="宋体"/>
          <w:color w:val="000000"/>
          <w:sz w:val="28"/>
          <w:szCs w:val="28"/>
        </w:rPr>
        <w:t>乙方</w:t>
      </w:r>
      <w:r>
        <w:rPr>
          <w:rFonts w:hint="eastAsia" w:ascii="宋体" w:hAnsi="宋体" w:eastAsia="宋体"/>
          <w:color w:val="000000"/>
          <w:sz w:val="28"/>
          <w:szCs w:val="28"/>
        </w:rPr>
        <w:t>对于安装工人的安全负责，</w:t>
      </w:r>
      <w:r>
        <w:rPr>
          <w:rFonts w:ascii="宋体" w:hAnsi="宋体" w:eastAsia="宋体"/>
          <w:color w:val="000000"/>
          <w:sz w:val="28"/>
          <w:szCs w:val="28"/>
        </w:rPr>
        <w:t>确保</w:t>
      </w:r>
      <w:r>
        <w:rPr>
          <w:rFonts w:hint="eastAsia" w:ascii="宋体" w:hAnsi="宋体" w:eastAsia="宋体"/>
          <w:color w:val="000000"/>
          <w:sz w:val="28"/>
          <w:szCs w:val="28"/>
        </w:rPr>
        <w:t>施工</w:t>
      </w:r>
      <w:r>
        <w:rPr>
          <w:rFonts w:ascii="宋体" w:hAnsi="宋体" w:eastAsia="宋体"/>
          <w:color w:val="000000"/>
          <w:sz w:val="28"/>
          <w:szCs w:val="28"/>
        </w:rPr>
        <w:t>期内不出安全责任事故。</w:t>
      </w:r>
      <w:r>
        <w:rPr>
          <w:rFonts w:hint="eastAsia" w:ascii="宋体" w:hAnsi="宋体" w:eastAsia="宋体"/>
          <w:color w:val="000000"/>
          <w:sz w:val="28"/>
          <w:szCs w:val="28"/>
        </w:rPr>
        <w:t>施工</w:t>
      </w:r>
      <w:r>
        <w:rPr>
          <w:rFonts w:ascii="宋体" w:hAnsi="宋体" w:eastAsia="宋体"/>
          <w:color w:val="000000"/>
          <w:sz w:val="28"/>
          <w:szCs w:val="28"/>
        </w:rPr>
        <w:t>期间，一切由于</w:t>
      </w:r>
      <w:r>
        <w:rPr>
          <w:rFonts w:hint="eastAsia" w:ascii="宋体" w:hAnsi="宋体" w:eastAsia="宋体"/>
          <w:color w:val="000000"/>
          <w:sz w:val="28"/>
          <w:szCs w:val="28"/>
        </w:rPr>
        <w:t>安装</w:t>
      </w:r>
      <w:r>
        <w:rPr>
          <w:rFonts w:ascii="宋体" w:hAnsi="宋体" w:eastAsia="宋体"/>
          <w:color w:val="000000"/>
          <w:sz w:val="28"/>
          <w:szCs w:val="28"/>
        </w:rPr>
        <w:t>人员直接或间接造成的安全事故、损失和后果，由乙方自行承担全部补偿或赔偿责任，甲方不承担任何责任。若司法、行政机关确认甲方需承担先行赔偿或补偿责任的以及甲方为顺利解决纠纷先行支付赔偿或补偿费用的，甲方有权全额向乙方追偿或者直接从尚未支付的款项中扣取，不足的部分由乙方另行支付，乙方对此无任何异议</w:t>
      </w:r>
      <w:r>
        <w:rPr>
          <w:rFonts w:ascii="宋体" w:hAnsi="宋体" w:eastAsia="宋体" w:cs="Arial"/>
          <w:color w:val="000000"/>
          <w:sz w:val="28"/>
          <w:szCs w:val="28"/>
        </w:rPr>
        <w:t>。</w:t>
      </w:r>
    </w:p>
    <w:p>
      <w:pPr>
        <w:spacing w:line="360" w:lineRule="auto"/>
        <w:ind w:firstLine="560" w:firstLineChars="200"/>
        <w:rPr>
          <w:rFonts w:ascii="宋体" w:hAnsi="宋体" w:eastAsia="宋体"/>
          <w:color w:val="000000"/>
          <w:sz w:val="28"/>
          <w:szCs w:val="28"/>
        </w:rPr>
      </w:pPr>
      <w:r>
        <w:rPr>
          <w:rFonts w:hint="eastAsia" w:ascii="宋体" w:hAnsi="宋体" w:eastAsia="宋体" w:cs="Arial"/>
          <w:color w:val="000000"/>
          <w:sz w:val="28"/>
          <w:szCs w:val="28"/>
        </w:rPr>
        <w:t>3、</w:t>
      </w:r>
      <w:r>
        <w:rPr>
          <w:rFonts w:ascii="宋体" w:hAnsi="宋体" w:eastAsia="宋体"/>
          <w:color w:val="000000"/>
          <w:sz w:val="28"/>
          <w:szCs w:val="28"/>
        </w:rPr>
        <w:t>本协议签订后，乙方应依约履行，乙方违约的应向甲方支付合同总计费用的10%的违约金，如违约金不足以弥补甲方损失的</w:t>
      </w:r>
      <w:r>
        <w:rPr>
          <w:rFonts w:hint="eastAsia" w:ascii="宋体" w:hAnsi="宋体" w:eastAsia="宋体"/>
          <w:color w:val="000000"/>
          <w:sz w:val="28"/>
          <w:szCs w:val="28"/>
        </w:rPr>
        <w:t>（包括直接损失和鉴定费、诉讼费、律师费等间接损失）</w:t>
      </w:r>
      <w:r>
        <w:rPr>
          <w:rFonts w:ascii="宋体" w:hAnsi="宋体" w:eastAsia="宋体"/>
          <w:color w:val="000000"/>
          <w:sz w:val="28"/>
          <w:szCs w:val="28"/>
        </w:rPr>
        <w:t>，还应向乙方继续承担赔偿责任。甲方有权直接从质量保证金中扣除违约金或要求乙方另行支付。</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4、</w:t>
      </w:r>
      <w:r>
        <w:rPr>
          <w:rFonts w:ascii="宋体" w:hAnsi="宋体" w:eastAsia="宋体"/>
          <w:color w:val="000000"/>
          <w:sz w:val="28"/>
          <w:szCs w:val="28"/>
        </w:rPr>
        <w:t>乙方</w:t>
      </w:r>
      <w:r>
        <w:rPr>
          <w:rFonts w:hint="eastAsia" w:ascii="宋体" w:hAnsi="宋体" w:eastAsia="宋体"/>
          <w:color w:val="000000"/>
          <w:sz w:val="28"/>
          <w:szCs w:val="28"/>
        </w:rPr>
        <w:t>及其工作人员</w:t>
      </w:r>
      <w:r>
        <w:rPr>
          <w:rFonts w:ascii="宋体" w:hAnsi="宋体" w:eastAsia="宋体"/>
          <w:color w:val="000000"/>
          <w:sz w:val="28"/>
          <w:szCs w:val="28"/>
        </w:rPr>
        <w:t>对本协议的内容以及在本协议履行过程中所涉及的有关技术内容、资料、情报、信息等均承担保密义务。除另有约定的以外，不得向任何第三方泄露。</w:t>
      </w:r>
    </w:p>
    <w:p>
      <w:pPr>
        <w:spacing w:line="360" w:lineRule="auto"/>
        <w:ind w:firstLine="560" w:firstLineChars="200"/>
        <w:rPr>
          <w:rFonts w:ascii="宋体" w:hAnsi="宋体" w:eastAsia="宋体"/>
          <w:color w:val="000000"/>
          <w:sz w:val="28"/>
          <w:szCs w:val="28"/>
        </w:rPr>
      </w:pPr>
      <w:r>
        <w:rPr>
          <w:rFonts w:ascii="宋体" w:hAnsi="宋体" w:eastAsia="宋体"/>
          <w:color w:val="000000"/>
          <w:sz w:val="28"/>
          <w:szCs w:val="28"/>
        </w:rPr>
        <w:t>5、发生下列情况之一时，甲方可解除本协议，且不承担任何责任：</w:t>
      </w:r>
    </w:p>
    <w:p>
      <w:pPr>
        <w:spacing w:line="360" w:lineRule="auto"/>
        <w:ind w:firstLine="560" w:firstLineChars="200"/>
        <w:rPr>
          <w:rFonts w:ascii="宋体" w:hAnsi="宋体" w:eastAsia="宋体"/>
          <w:color w:val="000000"/>
          <w:sz w:val="28"/>
          <w:szCs w:val="28"/>
        </w:rPr>
      </w:pPr>
      <w:r>
        <w:rPr>
          <w:rFonts w:ascii="宋体" w:hAnsi="宋体" w:eastAsia="宋体"/>
          <w:color w:val="000000"/>
          <w:sz w:val="28"/>
          <w:szCs w:val="28"/>
        </w:rPr>
        <w:t>1）乙方怠于履行本协议，经甲方催告后在规定时间内仍未履行的。</w:t>
      </w:r>
    </w:p>
    <w:p>
      <w:pPr>
        <w:spacing w:line="360" w:lineRule="auto"/>
        <w:ind w:firstLine="560" w:firstLineChars="200"/>
        <w:rPr>
          <w:rFonts w:ascii="宋体" w:hAnsi="宋体" w:eastAsia="宋体"/>
          <w:color w:val="000000"/>
          <w:sz w:val="28"/>
          <w:szCs w:val="28"/>
        </w:rPr>
      </w:pPr>
      <w:r>
        <w:rPr>
          <w:rFonts w:ascii="宋体" w:hAnsi="宋体" w:eastAsia="宋体"/>
          <w:color w:val="000000"/>
          <w:sz w:val="28"/>
          <w:szCs w:val="28"/>
        </w:rPr>
        <w:t>2）乙方违约，给甲方项目造成影响或造成甲方损失的。</w:t>
      </w:r>
    </w:p>
    <w:p>
      <w:pPr>
        <w:spacing w:line="360" w:lineRule="auto"/>
        <w:ind w:firstLine="560" w:firstLineChars="200"/>
        <w:rPr>
          <w:rFonts w:ascii="宋体" w:hAnsi="宋体" w:eastAsia="宋体"/>
          <w:color w:val="000000"/>
          <w:sz w:val="28"/>
          <w:szCs w:val="28"/>
        </w:rPr>
      </w:pPr>
      <w:r>
        <w:rPr>
          <w:rFonts w:ascii="宋体" w:hAnsi="宋体" w:eastAsia="宋体"/>
          <w:color w:val="000000"/>
          <w:sz w:val="28"/>
          <w:szCs w:val="28"/>
        </w:rPr>
        <w:t>3）乙方不具备履行本合同的条件或违反本合同约定的致使甲方认为本合同没必要继续履行的。</w:t>
      </w:r>
    </w:p>
    <w:p>
      <w:pPr>
        <w:widowControl/>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6、</w:t>
      </w:r>
      <w:r>
        <w:rPr>
          <w:rFonts w:ascii="宋体" w:hAnsi="宋体" w:eastAsia="宋体"/>
          <w:color w:val="000000"/>
          <w:sz w:val="28"/>
          <w:szCs w:val="28"/>
        </w:rPr>
        <w:t>因履行本协议发生争议时，双方应协商解决。协商不成的应向甲方所在地的人民法院提起诉讼解决。</w:t>
      </w:r>
    </w:p>
    <w:p>
      <w:pPr>
        <w:widowControl/>
        <w:spacing w:line="360" w:lineRule="auto"/>
        <w:ind w:firstLine="560" w:firstLineChars="200"/>
        <w:jc w:val="left"/>
        <w:rPr>
          <w:rFonts w:ascii="宋体" w:hAnsi="宋体" w:eastAsia="宋体" w:cs="Arial"/>
          <w:color w:val="000000"/>
          <w:sz w:val="28"/>
          <w:szCs w:val="28"/>
        </w:rPr>
      </w:pPr>
      <w:r>
        <w:rPr>
          <w:rFonts w:hint="eastAsia" w:ascii="宋体" w:hAnsi="宋体" w:eastAsia="宋体"/>
          <w:color w:val="000000"/>
          <w:sz w:val="28"/>
          <w:szCs w:val="28"/>
        </w:rPr>
        <w:t>7、</w:t>
      </w:r>
      <w:r>
        <w:rPr>
          <w:rFonts w:ascii="宋体" w:hAnsi="宋体" w:eastAsia="宋体"/>
          <w:color w:val="000000"/>
          <w:sz w:val="28"/>
          <w:szCs w:val="28"/>
        </w:rPr>
        <w:t>本合同未尽事宜，双方可另签订补充协议。补充协议与本合同不一致的，以补充协议为准。</w:t>
      </w:r>
    </w:p>
    <w:p>
      <w:pPr>
        <w:spacing w:line="360" w:lineRule="auto"/>
        <w:rPr>
          <w:rFonts w:ascii="宋体" w:hAnsi="宋体" w:eastAsia="宋体" w:cs="Arial"/>
          <w:color w:val="000000"/>
          <w:sz w:val="28"/>
          <w:szCs w:val="28"/>
        </w:rPr>
      </w:pPr>
    </w:p>
    <w:p>
      <w:pPr>
        <w:spacing w:line="360" w:lineRule="auto"/>
        <w:ind w:right="-180"/>
        <w:rPr>
          <w:rFonts w:ascii="宋体" w:hAnsi="宋体" w:eastAsia="宋体" w:cs="Arial"/>
          <w:b/>
          <w:color w:val="000000"/>
          <w:sz w:val="28"/>
          <w:szCs w:val="28"/>
        </w:rPr>
      </w:pPr>
      <w:r>
        <w:rPr>
          <w:rFonts w:hint="eastAsia" w:ascii="宋体" w:hAnsi="宋体" w:eastAsia="宋体" w:cs="Arial"/>
          <w:b/>
          <w:color w:val="000000"/>
          <w:sz w:val="28"/>
          <w:szCs w:val="28"/>
        </w:rPr>
        <w:t>八、本合同一式两份，甲乙双方各执一份，于双方盖章或签字之日起生效。</w:t>
      </w:r>
    </w:p>
    <w:p>
      <w:pPr>
        <w:spacing w:line="360" w:lineRule="auto"/>
        <w:ind w:right="-180" w:firstLine="840" w:firstLineChars="300"/>
        <w:rPr>
          <w:rFonts w:ascii="宋体" w:hAnsi="宋体" w:eastAsia="宋体" w:cs="Arial"/>
          <w:color w:val="000000"/>
          <w:sz w:val="28"/>
          <w:szCs w:val="28"/>
        </w:rPr>
      </w:pPr>
      <w:r>
        <w:rPr>
          <w:rFonts w:hint="eastAsia" w:ascii="宋体" w:hAnsi="宋体" w:eastAsia="宋体" w:cs="Arial"/>
          <w:color w:val="000000"/>
          <w:sz w:val="28"/>
          <w:szCs w:val="28"/>
        </w:rPr>
        <w:t xml:space="preserve"> </w:t>
      </w:r>
    </w:p>
    <w:p>
      <w:pPr>
        <w:spacing w:line="360" w:lineRule="auto"/>
        <w:ind w:right="-180" w:firstLine="840" w:firstLineChars="300"/>
        <w:rPr>
          <w:rFonts w:ascii="宋体" w:hAnsi="宋体" w:eastAsia="宋体" w:cs="Arial"/>
          <w:color w:val="000000"/>
          <w:sz w:val="28"/>
          <w:szCs w:val="28"/>
        </w:rPr>
      </w:pPr>
    </w:p>
    <w:p>
      <w:pPr>
        <w:pStyle w:val="22"/>
        <w:ind w:firstLine="840"/>
        <w:rPr>
          <w:sz w:val="28"/>
          <w:szCs w:val="28"/>
        </w:rPr>
      </w:pPr>
    </w:p>
    <w:p>
      <w:pPr>
        <w:pStyle w:val="22"/>
        <w:ind w:firstLine="630"/>
        <w:rPr>
          <w:sz w:val="28"/>
          <w:szCs w:val="28"/>
        </w:rPr>
      </w:pPr>
    </w:p>
    <w:p>
      <w:pPr>
        <w:spacing w:line="300" w:lineRule="exact"/>
        <w:ind w:right="-180" w:firstLine="840" w:firstLineChars="300"/>
        <w:rPr>
          <w:rFonts w:ascii="宋体" w:hAnsi="宋体" w:eastAsia="宋体" w:cs="Arial"/>
          <w:color w:val="000000"/>
          <w:sz w:val="28"/>
          <w:szCs w:val="28"/>
        </w:rPr>
      </w:pPr>
    </w:p>
    <w:p>
      <w:pPr>
        <w:spacing w:line="300" w:lineRule="exact"/>
        <w:ind w:right="-180" w:firstLine="275" w:firstLineChars="98"/>
        <w:rPr>
          <w:rFonts w:ascii="宋体" w:hAnsi="宋体" w:eastAsia="宋体" w:cs="Arial"/>
          <w:color w:val="000000"/>
          <w:sz w:val="28"/>
          <w:szCs w:val="28"/>
        </w:rPr>
      </w:pPr>
      <w:r>
        <w:rPr>
          <w:rFonts w:hint="eastAsia" w:ascii="宋体" w:hAnsi="宋体" w:eastAsia="宋体" w:cs="Arial"/>
          <w:b/>
          <w:bCs/>
          <w:color w:val="000000"/>
          <w:sz w:val="28"/>
          <w:szCs w:val="28"/>
        </w:rPr>
        <w:t>甲方</w:t>
      </w:r>
      <w:r>
        <w:rPr>
          <w:rFonts w:hint="eastAsia" w:ascii="宋体" w:hAnsi="宋体" w:eastAsia="宋体" w:cs="Arial"/>
          <w:color w:val="000000"/>
          <w:sz w:val="28"/>
          <w:szCs w:val="28"/>
        </w:rPr>
        <w:t>（代表）：</w:t>
      </w:r>
      <w:r>
        <w:rPr>
          <w:rFonts w:ascii="宋体" w:hAnsi="宋体" w:eastAsia="宋体" w:cs="Arial"/>
          <w:color w:val="000000"/>
          <w:sz w:val="28"/>
          <w:szCs w:val="28"/>
        </w:rPr>
        <w:t xml:space="preserve">  </w:t>
      </w:r>
      <w:r>
        <w:rPr>
          <w:rFonts w:hint="eastAsia" w:ascii="宋体" w:hAnsi="宋体" w:eastAsia="宋体" w:cs="Arial"/>
          <w:color w:val="000000"/>
          <w:sz w:val="28"/>
          <w:szCs w:val="28"/>
        </w:rPr>
        <w:t xml:space="preserve">                    </w:t>
      </w:r>
      <w:r>
        <w:rPr>
          <w:rFonts w:hint="eastAsia" w:ascii="宋体" w:hAnsi="宋体" w:eastAsia="宋体" w:cs="Arial"/>
          <w:b/>
          <w:bCs/>
          <w:color w:val="000000"/>
          <w:sz w:val="28"/>
          <w:szCs w:val="28"/>
        </w:rPr>
        <w:t>乙方</w:t>
      </w:r>
      <w:r>
        <w:rPr>
          <w:rFonts w:hint="eastAsia" w:ascii="宋体" w:hAnsi="宋体" w:eastAsia="宋体" w:cs="Arial"/>
          <w:color w:val="000000"/>
          <w:sz w:val="28"/>
          <w:szCs w:val="28"/>
        </w:rPr>
        <w:t>（代表）：</w:t>
      </w:r>
    </w:p>
    <w:p>
      <w:pPr>
        <w:ind w:firstLine="280" w:firstLineChars="100"/>
        <w:rPr>
          <w:rFonts w:ascii="宋体" w:hAnsi="宋体" w:eastAsia="宋体" w:cs="Arial"/>
          <w:color w:val="000000"/>
          <w:sz w:val="28"/>
          <w:szCs w:val="28"/>
        </w:rPr>
      </w:pPr>
      <w:r>
        <w:rPr>
          <w:rFonts w:hint="eastAsia" w:ascii="宋体" w:hAnsi="宋体" w:eastAsia="宋体" w:cs="Arial"/>
          <w:color w:val="000000"/>
          <w:sz w:val="28"/>
          <w:szCs w:val="28"/>
        </w:rPr>
        <w:t>地址：</w:t>
      </w:r>
      <w:r>
        <w:rPr>
          <w:rFonts w:ascii="宋体" w:hAnsi="宋体" w:eastAsia="宋体" w:cs="Arial"/>
          <w:color w:val="000000"/>
          <w:sz w:val="28"/>
          <w:szCs w:val="28"/>
        </w:rPr>
        <w:t xml:space="preserve">  </w:t>
      </w:r>
      <w:r>
        <w:rPr>
          <w:rFonts w:hint="eastAsia" w:ascii="宋体" w:hAnsi="宋体" w:eastAsia="宋体" w:cs="Arial"/>
          <w:color w:val="000000"/>
          <w:sz w:val="28"/>
          <w:szCs w:val="28"/>
        </w:rPr>
        <w:t xml:space="preserve">          </w:t>
      </w:r>
      <w:r>
        <w:rPr>
          <w:rFonts w:ascii="宋体" w:hAnsi="宋体" w:eastAsia="宋体" w:cs="Arial"/>
          <w:color w:val="000000"/>
          <w:sz w:val="28"/>
          <w:szCs w:val="28"/>
        </w:rPr>
        <w:t xml:space="preserve">      </w:t>
      </w:r>
      <w:r>
        <w:rPr>
          <w:rFonts w:hint="eastAsia" w:ascii="宋体" w:hAnsi="宋体" w:eastAsia="宋体" w:cs="Arial"/>
          <w:color w:val="000000"/>
          <w:sz w:val="28"/>
          <w:szCs w:val="28"/>
        </w:rPr>
        <w:t xml:space="preserve">            地址：</w:t>
      </w:r>
    </w:p>
    <w:p>
      <w:pPr>
        <w:ind w:firstLine="280" w:firstLineChars="100"/>
        <w:rPr>
          <w:rFonts w:ascii="宋体" w:hAnsi="宋体" w:eastAsia="宋体" w:cs="Arial"/>
          <w:color w:val="000000"/>
          <w:sz w:val="28"/>
          <w:szCs w:val="28"/>
        </w:rPr>
      </w:pPr>
      <w:r>
        <w:rPr>
          <w:rFonts w:hint="eastAsia" w:ascii="宋体" w:hAnsi="宋体" w:eastAsia="宋体" w:cs="Arial"/>
          <w:color w:val="000000"/>
          <w:sz w:val="28"/>
          <w:szCs w:val="28"/>
        </w:rPr>
        <w:t>电话：</w:t>
      </w:r>
      <w:r>
        <w:rPr>
          <w:rFonts w:ascii="宋体" w:hAnsi="宋体" w:eastAsia="宋体" w:cs="Arial"/>
          <w:color w:val="000000"/>
          <w:sz w:val="28"/>
          <w:szCs w:val="28"/>
        </w:rPr>
        <w:t xml:space="preserve">                  </w:t>
      </w:r>
      <w:r>
        <w:rPr>
          <w:rFonts w:hint="eastAsia" w:ascii="宋体" w:hAnsi="宋体" w:eastAsia="宋体" w:cs="Arial"/>
          <w:color w:val="000000"/>
          <w:sz w:val="28"/>
          <w:szCs w:val="28"/>
        </w:rPr>
        <w:t xml:space="preserve">            电话：</w:t>
      </w:r>
    </w:p>
    <w:p>
      <w:pPr>
        <w:ind w:firstLine="280" w:firstLineChars="100"/>
        <w:rPr>
          <w:rFonts w:ascii="宋体" w:hAnsi="宋体" w:eastAsia="宋体" w:cs="Arial"/>
          <w:color w:val="000000"/>
          <w:sz w:val="28"/>
          <w:szCs w:val="28"/>
        </w:rPr>
      </w:pPr>
      <w:r>
        <w:rPr>
          <w:rFonts w:hint="eastAsia" w:ascii="宋体" w:hAnsi="宋体" w:eastAsia="宋体" w:cs="Arial"/>
          <w:color w:val="000000"/>
          <w:sz w:val="28"/>
          <w:szCs w:val="28"/>
        </w:rPr>
        <w:t>日期：     年</w:t>
      </w:r>
      <w:r>
        <w:rPr>
          <w:rFonts w:ascii="宋体" w:hAnsi="宋体" w:eastAsia="宋体" w:cs="Arial"/>
          <w:color w:val="000000"/>
          <w:sz w:val="28"/>
          <w:szCs w:val="28"/>
        </w:rPr>
        <w:t xml:space="preserve">  </w:t>
      </w:r>
      <w:r>
        <w:rPr>
          <w:rFonts w:hint="eastAsia" w:ascii="宋体" w:hAnsi="宋体" w:eastAsia="宋体" w:cs="Arial"/>
          <w:color w:val="000000"/>
          <w:sz w:val="28"/>
          <w:szCs w:val="28"/>
        </w:rPr>
        <w:t>　月　</w:t>
      </w:r>
      <w:r>
        <w:rPr>
          <w:rFonts w:ascii="宋体" w:hAnsi="宋体" w:eastAsia="宋体" w:cs="Arial"/>
          <w:color w:val="000000"/>
          <w:sz w:val="28"/>
          <w:szCs w:val="28"/>
        </w:rPr>
        <w:t xml:space="preserve">  </w:t>
      </w:r>
      <w:r>
        <w:rPr>
          <w:rFonts w:hint="eastAsia" w:ascii="宋体" w:hAnsi="宋体" w:eastAsia="宋体" w:cs="Arial"/>
          <w:color w:val="000000"/>
          <w:sz w:val="28"/>
          <w:szCs w:val="28"/>
        </w:rPr>
        <w:t>日</w:t>
      </w:r>
      <w:r>
        <w:rPr>
          <w:rFonts w:ascii="宋体" w:hAnsi="宋体" w:eastAsia="宋体" w:cs="Arial"/>
          <w:color w:val="000000"/>
          <w:sz w:val="28"/>
          <w:szCs w:val="28"/>
        </w:rPr>
        <w:t xml:space="preserve">     </w:t>
      </w:r>
      <w:r>
        <w:rPr>
          <w:rFonts w:hint="eastAsia" w:ascii="宋体" w:hAnsi="宋体" w:eastAsia="宋体" w:cs="Arial"/>
          <w:color w:val="000000"/>
          <w:sz w:val="28"/>
          <w:szCs w:val="28"/>
        </w:rPr>
        <w:t xml:space="preserve">      日期：    年</w:t>
      </w:r>
      <w:r>
        <w:rPr>
          <w:rFonts w:ascii="宋体" w:hAnsi="宋体" w:eastAsia="宋体" w:cs="Arial"/>
          <w:color w:val="000000"/>
          <w:sz w:val="28"/>
          <w:szCs w:val="28"/>
        </w:rPr>
        <w:t xml:space="preserve"> </w:t>
      </w:r>
      <w:r>
        <w:rPr>
          <w:rFonts w:hint="eastAsia" w:ascii="宋体" w:hAnsi="宋体" w:eastAsia="宋体" w:cs="Arial"/>
          <w:color w:val="000000"/>
          <w:sz w:val="28"/>
          <w:szCs w:val="28"/>
        </w:rPr>
        <w:t xml:space="preserve">  月   日</w:t>
      </w:r>
      <w:r>
        <w:rPr>
          <w:rFonts w:ascii="宋体" w:hAnsi="宋体" w:eastAsia="宋体" w:cs="Arial"/>
          <w:color w:val="000000"/>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tabs>
          <w:tab w:val="left" w:pos="900"/>
        </w:tabs>
        <w:adjustRightInd w:val="0"/>
        <w:snapToGrid w:val="0"/>
        <w:spacing w:line="360" w:lineRule="auto"/>
        <w:rPr>
          <w:rFonts w:ascii="宋体" w:hAnsi="宋体" w:eastAsia="宋体"/>
          <w:b/>
          <w:bCs/>
          <w:sz w:val="28"/>
          <w:szCs w:val="28"/>
        </w:rPr>
      </w:pPr>
      <w:bookmarkStart w:id="13" w:name="_Toc462759694"/>
      <w:r>
        <w:rPr>
          <w:rFonts w:hint="eastAsia" w:ascii="宋体" w:hAnsi="宋体" w:eastAsia="宋体"/>
          <w:b/>
          <w:bCs/>
          <w:sz w:val="28"/>
          <w:szCs w:val="28"/>
        </w:rPr>
        <w:t>附件</w:t>
      </w:r>
    </w:p>
    <w:p>
      <w:pPr>
        <w:pStyle w:val="3"/>
        <w:jc w:val="center"/>
        <w:rPr>
          <w:rFonts w:ascii="宋体" w:hAnsi="宋体" w:eastAsia="宋体" w:cstheme="minorBidi"/>
          <w:bCs w:val="0"/>
          <w:snapToGrid w:val="0"/>
          <w:sz w:val="28"/>
          <w:szCs w:val="28"/>
        </w:rPr>
      </w:pPr>
      <w:r>
        <w:rPr>
          <w:rFonts w:hint="eastAsia" w:ascii="宋体" w:hAnsi="宋体" w:eastAsia="宋体" w:cstheme="minorBidi"/>
          <w:bCs w:val="0"/>
          <w:snapToGrid w:val="0"/>
          <w:sz w:val="28"/>
          <w:szCs w:val="28"/>
        </w:rPr>
        <w:t>空调品牌型号及数量一览表</w:t>
      </w:r>
      <w:bookmarkEnd w:id="13"/>
    </w:p>
    <w:tbl>
      <w:tblPr>
        <w:tblStyle w:val="10"/>
        <w:tblW w:w="9322" w:type="dxa"/>
        <w:tblInd w:w="0" w:type="dxa"/>
        <w:tblLayout w:type="fixed"/>
        <w:tblCellMar>
          <w:top w:w="0" w:type="dxa"/>
          <w:left w:w="108" w:type="dxa"/>
          <w:bottom w:w="0" w:type="dxa"/>
          <w:right w:w="108" w:type="dxa"/>
        </w:tblCellMar>
      </w:tblPr>
      <w:tblGrid>
        <w:gridCol w:w="704"/>
        <w:gridCol w:w="1956"/>
        <w:gridCol w:w="992"/>
        <w:gridCol w:w="2552"/>
        <w:gridCol w:w="1275"/>
        <w:gridCol w:w="1843"/>
      </w:tblGrid>
      <w:tr>
        <w:tblPrEx>
          <w:tblCellMar>
            <w:top w:w="0" w:type="dxa"/>
            <w:left w:w="108" w:type="dxa"/>
            <w:bottom w:w="0" w:type="dxa"/>
            <w:right w:w="108" w:type="dxa"/>
          </w:tblCellMar>
        </w:tblPrEx>
        <w:trPr>
          <w:trHeight w:val="712"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序号</w:t>
            </w:r>
          </w:p>
        </w:tc>
        <w:tc>
          <w:tcPr>
            <w:tcW w:w="195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物品名称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品牌</w:t>
            </w: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2" w:firstLineChars="15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技术参数</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数量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单位</w:t>
            </w:r>
          </w:p>
        </w:tc>
      </w:tr>
      <w:tr>
        <w:tblPrEx>
          <w:tblCellMar>
            <w:top w:w="0" w:type="dxa"/>
            <w:left w:w="108" w:type="dxa"/>
            <w:bottom w:w="0" w:type="dxa"/>
            <w:right w:w="108" w:type="dxa"/>
          </w:tblCellMar>
        </w:tblPrEx>
        <w:trPr>
          <w:trHeight w:val="122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9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壁挂空调</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美的</w:t>
            </w:r>
          </w:p>
        </w:tc>
        <w:tc>
          <w:tcPr>
            <w:tcW w:w="2552" w:type="dxa"/>
            <w:tcBorders>
              <w:top w:val="nil"/>
              <w:left w:val="nil"/>
              <w:bottom w:val="single" w:color="auto" w:sz="4" w:space="0"/>
              <w:right w:val="single" w:color="auto" w:sz="4" w:space="0"/>
            </w:tcBorders>
            <w:shd w:val="clear" w:color="auto" w:fill="auto"/>
            <w:vAlign w:val="center"/>
          </w:tcPr>
          <w:p>
            <w:pPr>
              <w:widowControl/>
              <w:spacing w:line="320" w:lineRule="exact"/>
              <w:ind w:firstLine="420" w:firstLineChars="150"/>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变频2匹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9</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台</w:t>
            </w:r>
          </w:p>
        </w:tc>
      </w:tr>
      <w:tr>
        <w:tblPrEx>
          <w:tblCellMar>
            <w:top w:w="0" w:type="dxa"/>
            <w:left w:w="108" w:type="dxa"/>
            <w:bottom w:w="0" w:type="dxa"/>
            <w:right w:w="108" w:type="dxa"/>
          </w:tblCellMar>
        </w:tblPrEx>
        <w:trPr>
          <w:trHeight w:val="659"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19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柜机空调</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美的</w:t>
            </w:r>
          </w:p>
        </w:tc>
        <w:tc>
          <w:tcPr>
            <w:tcW w:w="2552" w:type="dxa"/>
            <w:tcBorders>
              <w:top w:val="nil"/>
              <w:left w:val="nil"/>
              <w:bottom w:val="single" w:color="auto" w:sz="4" w:space="0"/>
              <w:right w:val="single" w:color="auto" w:sz="4" w:space="0"/>
            </w:tcBorders>
            <w:shd w:val="clear" w:color="auto" w:fill="auto"/>
            <w:vAlign w:val="center"/>
          </w:tcPr>
          <w:p>
            <w:pPr>
              <w:widowControl/>
              <w:ind w:firstLine="420" w:firstLineChars="150"/>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变频5匹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7</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台</w:t>
            </w:r>
          </w:p>
        </w:tc>
      </w:tr>
    </w:tbl>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rPr>
          <w:rFonts w:hint="eastAsia" w:ascii="宋体" w:hAnsi="宋体" w:eastAsia="宋体"/>
          <w:color w:val="000000"/>
          <w:sz w:val="28"/>
          <w:szCs w:val="28"/>
        </w:rPr>
      </w:pPr>
    </w:p>
    <w:p>
      <w:pPr>
        <w:spacing w:line="440" w:lineRule="exact"/>
        <w:rPr>
          <w:rFonts w:hint="eastAsia" w:ascii="宋体" w:hAnsi="宋体" w:eastAsia="宋体"/>
          <w:color w:val="000000"/>
          <w:sz w:val="28"/>
          <w:szCs w:val="28"/>
        </w:rPr>
      </w:pPr>
    </w:p>
    <w:p>
      <w:pPr>
        <w:spacing w:line="440" w:lineRule="exact"/>
        <w:rPr>
          <w:rFonts w:hint="eastAsia" w:ascii="宋体" w:hAnsi="宋体" w:eastAsia="宋体"/>
          <w:color w:val="000000"/>
          <w:sz w:val="28"/>
          <w:szCs w:val="28"/>
        </w:rPr>
      </w:pPr>
    </w:p>
    <w:p>
      <w:pPr>
        <w:spacing w:line="440" w:lineRule="exact"/>
        <w:rPr>
          <w:rFonts w:ascii="宋体" w:hAnsi="宋体" w:eastAsia="宋体"/>
          <w:color w:val="000000"/>
          <w:sz w:val="28"/>
          <w:szCs w:val="28"/>
        </w:rPr>
      </w:pP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tabs>
          <w:tab w:val="left" w:pos="900"/>
        </w:tabs>
        <w:adjustRightInd w:val="0"/>
        <w:snapToGrid w:val="0"/>
        <w:spacing w:line="360" w:lineRule="auto"/>
        <w:rPr>
          <w:rFonts w:ascii="宋体" w:hAnsi="宋体" w:eastAsia="宋体"/>
          <w:b/>
          <w:bCs/>
          <w:sz w:val="28"/>
          <w:szCs w:val="28"/>
        </w:rPr>
      </w:pPr>
      <w:r>
        <w:rPr>
          <w:rFonts w:hint="eastAsia" w:ascii="宋体" w:hAnsi="宋体" w:eastAsia="宋体"/>
          <w:b/>
          <w:bCs/>
          <w:sz w:val="28"/>
          <w:szCs w:val="28"/>
        </w:rPr>
        <w:t>附件</w:t>
      </w:r>
      <w:r>
        <w:rPr>
          <w:rFonts w:ascii="宋体" w:hAnsi="宋体" w:eastAsia="宋体"/>
          <w:b/>
          <w:bCs/>
          <w:sz w:val="28"/>
          <w:szCs w:val="28"/>
        </w:rPr>
        <w:t>1.</w:t>
      </w:r>
    </w:p>
    <w:p>
      <w:pPr>
        <w:tabs>
          <w:tab w:val="left" w:pos="900"/>
        </w:tabs>
        <w:adjustRightInd w:val="0"/>
        <w:snapToGrid w:val="0"/>
        <w:spacing w:line="360" w:lineRule="auto"/>
        <w:jc w:val="center"/>
        <w:rPr>
          <w:rFonts w:ascii="宋体" w:hAnsi="宋体" w:eastAsia="宋体"/>
          <w:b/>
          <w:snapToGrid w:val="0"/>
          <w:sz w:val="28"/>
          <w:szCs w:val="28"/>
        </w:rPr>
      </w:pPr>
      <w:r>
        <w:rPr>
          <w:rFonts w:hint="eastAsia" w:ascii="宋体" w:hAnsi="宋体" w:eastAsia="宋体"/>
          <w:b/>
          <w:snapToGrid w:val="0"/>
          <w:sz w:val="28"/>
          <w:szCs w:val="28"/>
        </w:rPr>
        <w:t>投标法人授权证明</w:t>
      </w:r>
    </w:p>
    <w:p>
      <w:pPr>
        <w:tabs>
          <w:tab w:val="left" w:pos="900"/>
        </w:tabs>
        <w:adjustRightInd w:val="0"/>
        <w:snapToGrid w:val="0"/>
        <w:spacing w:line="360" w:lineRule="auto"/>
        <w:jc w:val="center"/>
        <w:rPr>
          <w:rFonts w:ascii="宋体" w:hAnsi="宋体" w:eastAsia="宋体"/>
          <w:sz w:val="28"/>
          <w:szCs w:val="28"/>
        </w:rPr>
      </w:pPr>
    </w:p>
    <w:p>
      <w:pPr>
        <w:spacing w:line="360" w:lineRule="auto"/>
        <w:ind w:firstLine="630" w:firstLineChars="225"/>
        <w:rPr>
          <w:rFonts w:ascii="宋体" w:hAnsi="宋体" w:eastAsia="宋体"/>
          <w:sz w:val="28"/>
          <w:szCs w:val="28"/>
        </w:rPr>
      </w:pPr>
      <w:r>
        <w:rPr>
          <w:rFonts w:ascii="宋体" w:hAnsi="宋体" w:eastAsia="宋体"/>
          <w:sz w:val="28"/>
          <w:szCs w:val="28"/>
        </w:rPr>
        <w:t>本人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（姓名）系</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 xml:space="preserve"> （投标人名称）的法定代表人，现委托</w:t>
      </w:r>
      <w:r>
        <w:rPr>
          <w:rFonts w:ascii="宋体" w:hAnsi="宋体" w:eastAsia="宋体"/>
          <w:sz w:val="28"/>
          <w:szCs w:val="28"/>
          <w:u w:val="single"/>
        </w:rPr>
        <w:t xml:space="preserve">        </w:t>
      </w:r>
      <w:r>
        <w:rPr>
          <w:rFonts w:ascii="宋体" w:hAnsi="宋体" w:eastAsia="宋体"/>
          <w:sz w:val="28"/>
          <w:szCs w:val="28"/>
        </w:rPr>
        <w:t>（姓名）为我方代理人。代理人根据授权，以我方名义签署、澄清</w:t>
      </w:r>
      <w:r>
        <w:rPr>
          <w:rFonts w:hint="eastAsia" w:ascii="宋体" w:hAnsi="宋体" w:eastAsia="宋体"/>
          <w:sz w:val="28"/>
          <w:szCs w:val="28"/>
        </w:rPr>
        <w:t>、说明、补正</w:t>
      </w:r>
      <w:r>
        <w:rPr>
          <w:rFonts w:ascii="宋体" w:hAnsi="宋体" w:eastAsia="宋体"/>
          <w:sz w:val="28"/>
          <w:szCs w:val="28"/>
        </w:rPr>
        <w:t>、递交、撤回、修改</w:t>
      </w:r>
      <w:r>
        <w:rPr>
          <w:rFonts w:hint="eastAsia" w:ascii="宋体" w:hAnsi="宋体" w:eastAsia="宋体"/>
          <w:sz w:val="28"/>
          <w:szCs w:val="28"/>
          <w:u w:val="single"/>
        </w:rPr>
        <w:t xml:space="preserve">                   </w:t>
      </w:r>
      <w:r>
        <w:rPr>
          <w:rFonts w:hint="eastAsia" w:ascii="宋体" w:hAnsi="宋体" w:eastAsia="宋体"/>
          <w:sz w:val="28"/>
          <w:szCs w:val="28"/>
        </w:rPr>
        <w:t xml:space="preserve">  </w:t>
      </w:r>
      <w:r>
        <w:rPr>
          <w:rFonts w:ascii="宋体" w:hAnsi="宋体" w:eastAsia="宋体"/>
          <w:sz w:val="28"/>
          <w:szCs w:val="28"/>
        </w:rPr>
        <w:t>投标文件、签订合同和处理有关事宜，其法律后果由我方承担。</w:t>
      </w:r>
    </w:p>
    <w:p>
      <w:pPr>
        <w:spacing w:line="360" w:lineRule="auto"/>
        <w:ind w:firstLine="422"/>
        <w:rPr>
          <w:rFonts w:ascii="宋体" w:hAnsi="宋体" w:eastAsia="宋体"/>
          <w:sz w:val="28"/>
          <w:szCs w:val="28"/>
        </w:rPr>
      </w:pPr>
      <w:r>
        <w:rPr>
          <w:rFonts w:hint="eastAsia" w:ascii="宋体" w:hAnsi="宋体" w:eastAsia="宋体"/>
          <w:sz w:val="28"/>
          <w:szCs w:val="28"/>
        </w:rPr>
        <w:t>生效日期</w:t>
      </w:r>
      <w:r>
        <w:rPr>
          <w:rFonts w:ascii="宋体" w:hAnsi="宋体" w:eastAsia="宋体"/>
          <w:sz w:val="28"/>
          <w:szCs w:val="28"/>
        </w:rPr>
        <w:t>：</w:t>
      </w:r>
      <w:r>
        <w:rPr>
          <w:rFonts w:hint="eastAsia" w:ascii="宋体" w:hAnsi="宋体" w:eastAsia="宋体"/>
          <w:sz w:val="28"/>
          <w:szCs w:val="28"/>
        </w:rPr>
        <w:t>自2022年____月____日起生效。</w:t>
      </w:r>
    </w:p>
    <w:p>
      <w:pPr>
        <w:spacing w:line="360" w:lineRule="auto"/>
        <w:ind w:firstLine="422"/>
        <w:rPr>
          <w:rFonts w:ascii="宋体" w:hAnsi="宋体" w:eastAsia="宋体"/>
          <w:sz w:val="28"/>
          <w:szCs w:val="28"/>
        </w:rPr>
      </w:pPr>
      <w:r>
        <w:rPr>
          <w:rFonts w:ascii="宋体" w:hAnsi="宋体" w:eastAsia="宋体"/>
          <w:sz w:val="28"/>
          <w:szCs w:val="28"/>
        </w:rPr>
        <w:t>代理人无转委托权。</w:t>
      </w:r>
    </w:p>
    <w:p>
      <w:pPr>
        <w:spacing w:line="360" w:lineRule="auto"/>
        <w:ind w:firstLine="422"/>
        <w:rPr>
          <w:rFonts w:ascii="宋体" w:hAnsi="宋体" w:eastAsia="宋体"/>
          <w:sz w:val="28"/>
          <w:szCs w:val="28"/>
        </w:rPr>
      </w:pPr>
    </w:p>
    <w:p>
      <w:pPr>
        <w:spacing w:line="360" w:lineRule="auto"/>
        <w:ind w:firstLine="422"/>
        <w:rPr>
          <w:rFonts w:ascii="宋体" w:hAnsi="宋体" w:eastAsia="宋体"/>
          <w:sz w:val="28"/>
          <w:szCs w:val="28"/>
        </w:rPr>
      </w:pPr>
    </w:p>
    <w:p>
      <w:pPr>
        <w:spacing w:line="360" w:lineRule="auto"/>
        <w:ind w:firstLine="422"/>
        <w:rPr>
          <w:rFonts w:ascii="宋体" w:hAnsi="宋体" w:eastAsia="宋体"/>
          <w:sz w:val="28"/>
          <w:szCs w:val="28"/>
        </w:rPr>
      </w:pPr>
    </w:p>
    <w:p>
      <w:pPr>
        <w:spacing w:line="440" w:lineRule="exact"/>
        <w:ind w:right="960" w:firstLine="2520" w:firstLineChars="900"/>
        <w:jc w:val="left"/>
        <w:rPr>
          <w:rFonts w:ascii="宋体" w:hAnsi="宋体" w:eastAsia="宋体"/>
          <w:sz w:val="28"/>
          <w:szCs w:val="28"/>
        </w:rPr>
      </w:pPr>
      <w:r>
        <w:rPr>
          <w:rFonts w:ascii="宋体" w:hAnsi="宋体" w:eastAsia="宋体"/>
          <w:sz w:val="28"/>
          <w:szCs w:val="28"/>
        </w:rPr>
        <w:t>投</w:t>
      </w:r>
      <w:r>
        <w:rPr>
          <w:rFonts w:hint="eastAsia" w:ascii="宋体" w:hAnsi="宋体" w:eastAsia="宋体"/>
          <w:sz w:val="28"/>
          <w:szCs w:val="28"/>
        </w:rPr>
        <w:t xml:space="preserve">  </w:t>
      </w:r>
      <w:r>
        <w:rPr>
          <w:rFonts w:ascii="宋体" w:hAnsi="宋体" w:eastAsia="宋体"/>
          <w:sz w:val="28"/>
          <w:szCs w:val="28"/>
        </w:rPr>
        <w:t>标</w:t>
      </w:r>
      <w:r>
        <w:rPr>
          <w:rFonts w:hint="eastAsia" w:ascii="宋体" w:hAnsi="宋体" w:eastAsia="宋体"/>
          <w:sz w:val="28"/>
          <w:szCs w:val="28"/>
        </w:rPr>
        <w:t xml:space="preserve">  </w:t>
      </w:r>
      <w:r>
        <w:rPr>
          <w:rFonts w:ascii="宋体" w:hAnsi="宋体" w:eastAsia="宋体"/>
          <w:sz w:val="28"/>
          <w:szCs w:val="28"/>
        </w:rPr>
        <w:t>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rPr>
        <w:t>（盖单位章）</w:t>
      </w:r>
    </w:p>
    <w:p>
      <w:pPr>
        <w:spacing w:line="440" w:lineRule="exact"/>
        <w:ind w:right="960" w:firstLine="2520" w:firstLineChars="900"/>
        <w:jc w:val="left"/>
        <w:rPr>
          <w:rFonts w:ascii="宋体" w:hAnsi="宋体" w:eastAsia="宋体"/>
          <w:sz w:val="28"/>
          <w:szCs w:val="28"/>
        </w:rPr>
      </w:pPr>
      <w:r>
        <w:rPr>
          <w:rFonts w:ascii="宋体" w:hAnsi="宋体" w:eastAsia="宋体"/>
          <w:sz w:val="28"/>
          <w:szCs w:val="28"/>
        </w:rPr>
        <w:t>法定代表人：</w:t>
      </w:r>
      <w:r>
        <w:rPr>
          <w:rFonts w:ascii="宋体" w:hAnsi="宋体" w:eastAsia="宋体"/>
          <w:sz w:val="28"/>
          <w:szCs w:val="28"/>
          <w:u w:val="single"/>
        </w:rPr>
        <w:t xml:space="preserve">               </w:t>
      </w:r>
      <w:r>
        <w:rPr>
          <w:rFonts w:ascii="宋体" w:hAnsi="宋体" w:eastAsia="宋体"/>
          <w:sz w:val="28"/>
          <w:szCs w:val="28"/>
        </w:rPr>
        <w:t>（签字）</w:t>
      </w:r>
    </w:p>
    <w:p>
      <w:pPr>
        <w:spacing w:line="440" w:lineRule="exact"/>
        <w:ind w:right="2880" w:firstLine="2520" w:firstLineChars="900"/>
        <w:jc w:val="left"/>
        <w:rPr>
          <w:rFonts w:ascii="宋体" w:hAnsi="宋体" w:eastAsia="宋体"/>
          <w:sz w:val="28"/>
          <w:szCs w:val="28"/>
        </w:rPr>
      </w:pPr>
      <w:r>
        <w:rPr>
          <w:rFonts w:ascii="宋体" w:hAnsi="宋体" w:eastAsia="宋体"/>
          <w:sz w:val="28"/>
          <w:szCs w:val="28"/>
        </w:rPr>
        <w:t>身份证号码：</w:t>
      </w:r>
      <w:r>
        <w:rPr>
          <w:rFonts w:ascii="宋体" w:hAnsi="宋体" w:eastAsia="宋体"/>
          <w:sz w:val="28"/>
          <w:szCs w:val="28"/>
          <w:u w:val="single"/>
        </w:rPr>
        <w:t xml:space="preserve">               </w:t>
      </w:r>
    </w:p>
    <w:p>
      <w:pPr>
        <w:spacing w:line="440" w:lineRule="exact"/>
        <w:ind w:right="960" w:firstLine="2520" w:firstLineChars="900"/>
        <w:jc w:val="left"/>
        <w:rPr>
          <w:rFonts w:ascii="宋体" w:hAnsi="宋体" w:eastAsia="宋体"/>
          <w:sz w:val="28"/>
          <w:szCs w:val="28"/>
        </w:rPr>
      </w:pPr>
      <w:r>
        <w:rPr>
          <w:rFonts w:ascii="宋体" w:hAnsi="宋体" w:eastAsia="宋体"/>
          <w:sz w:val="28"/>
          <w:szCs w:val="28"/>
        </w:rPr>
        <w:t>委托代理人：</w:t>
      </w:r>
      <w:r>
        <w:rPr>
          <w:rFonts w:ascii="宋体" w:hAnsi="宋体" w:eastAsia="宋体"/>
          <w:sz w:val="28"/>
          <w:szCs w:val="28"/>
          <w:u w:val="single"/>
        </w:rPr>
        <w:t xml:space="preserve">               </w:t>
      </w:r>
      <w:r>
        <w:rPr>
          <w:rFonts w:ascii="宋体" w:hAnsi="宋体" w:eastAsia="宋体"/>
          <w:sz w:val="28"/>
          <w:szCs w:val="28"/>
        </w:rPr>
        <w:t xml:space="preserve">（签字） </w:t>
      </w:r>
    </w:p>
    <w:p>
      <w:pPr>
        <w:spacing w:line="440" w:lineRule="exact"/>
        <w:ind w:right="960" w:firstLine="2520" w:firstLineChars="900"/>
        <w:jc w:val="left"/>
        <w:rPr>
          <w:rFonts w:ascii="宋体" w:hAnsi="宋体" w:eastAsia="宋体"/>
          <w:sz w:val="28"/>
          <w:szCs w:val="28"/>
          <w:u w:val="single"/>
        </w:rPr>
      </w:pPr>
      <w:r>
        <w:rPr>
          <w:rFonts w:ascii="宋体" w:hAnsi="宋体" w:eastAsia="宋体"/>
          <w:sz w:val="28"/>
          <w:szCs w:val="28"/>
        </w:rPr>
        <w:t>身份证号码：</w:t>
      </w:r>
      <w:r>
        <w:rPr>
          <w:rFonts w:ascii="宋体" w:hAnsi="宋体" w:eastAsia="宋体"/>
          <w:sz w:val="28"/>
          <w:szCs w:val="28"/>
          <w:u w:val="single"/>
        </w:rPr>
        <w:t xml:space="preserve">                </w:t>
      </w:r>
    </w:p>
    <w:p>
      <w:pPr>
        <w:spacing w:line="440" w:lineRule="exact"/>
        <w:ind w:right="960" w:firstLine="4620" w:firstLineChars="1650"/>
        <w:jc w:val="left"/>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u w:val="single"/>
        </w:rPr>
        <w:t xml:space="preserve">    </w:t>
      </w:r>
      <w:r>
        <w:rPr>
          <w:rFonts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月</w:t>
      </w:r>
      <w:r>
        <w:rPr>
          <w:rFonts w:ascii="宋体" w:hAnsi="宋体" w:eastAsia="宋体"/>
          <w:sz w:val="28"/>
          <w:szCs w:val="28"/>
          <w:u w:val="single"/>
        </w:rPr>
        <w:t xml:space="preserve">    </w:t>
      </w:r>
      <w:r>
        <w:rPr>
          <w:rFonts w:ascii="宋体" w:hAnsi="宋体" w:eastAsia="宋体"/>
          <w:sz w:val="28"/>
          <w:szCs w:val="28"/>
        </w:rPr>
        <w:t>日</w:t>
      </w:r>
    </w:p>
    <w:p>
      <w:pPr>
        <w:spacing w:line="440" w:lineRule="exact"/>
        <w:ind w:right="960" w:firstLine="3120" w:firstLineChars="1300"/>
        <w:jc w:val="left"/>
        <w:rPr>
          <w:rFonts w:ascii="微软雅黑" w:hAnsi="微软雅黑" w:eastAsia="微软雅黑"/>
          <w:sz w:val="24"/>
          <w:szCs w:val="24"/>
        </w:rPr>
      </w:pPr>
    </w:p>
    <w:p>
      <w:pPr>
        <w:spacing w:line="440" w:lineRule="exact"/>
        <w:ind w:right="960" w:firstLine="3120" w:firstLineChars="1300"/>
        <w:jc w:val="left"/>
        <w:rPr>
          <w:rFonts w:ascii="微软雅黑" w:hAnsi="微软雅黑" w:eastAsia="微软雅黑"/>
          <w:sz w:val="24"/>
          <w:szCs w:val="24"/>
        </w:rPr>
      </w:pPr>
    </w:p>
    <w:p>
      <w:pPr>
        <w:rPr>
          <w:rFonts w:ascii="微软雅黑" w:hAnsi="微软雅黑" w:eastAsia="微软雅黑"/>
          <w:sz w:val="24"/>
          <w:szCs w:val="24"/>
        </w:rPr>
      </w:pPr>
    </w:p>
    <w:p>
      <w:pPr>
        <w:rPr>
          <w:rFonts w:ascii="微软雅黑" w:hAnsi="微软雅黑" w:eastAsia="微软雅黑"/>
          <w:sz w:val="24"/>
          <w:szCs w:val="24"/>
        </w:rPr>
      </w:pPr>
    </w:p>
    <w:p>
      <w:pPr>
        <w:rPr>
          <w:rFonts w:ascii="微软雅黑" w:hAnsi="微软雅黑" w:eastAsia="微软雅黑"/>
          <w:sz w:val="24"/>
          <w:szCs w:val="24"/>
        </w:rPr>
      </w:pPr>
    </w:p>
    <w:p>
      <w:pPr>
        <w:rPr>
          <w:rFonts w:ascii="微软雅黑" w:hAnsi="微软雅黑" w:eastAsia="微软雅黑"/>
          <w:sz w:val="24"/>
          <w:szCs w:val="24"/>
        </w:rPr>
      </w:pPr>
    </w:p>
    <w:p>
      <w:pPr>
        <w:pStyle w:val="3"/>
        <w:rPr>
          <w:rFonts w:ascii="宋体" w:hAnsi="宋体" w:eastAsia="宋体" w:cstheme="minorBidi"/>
          <w:sz w:val="28"/>
          <w:szCs w:val="28"/>
        </w:rPr>
      </w:pPr>
      <w:bookmarkStart w:id="14" w:name="_Toc335253289"/>
      <w:bookmarkStart w:id="15" w:name="_Toc247527829"/>
      <w:bookmarkStart w:id="16" w:name="_Toc247514248"/>
      <w:bookmarkStart w:id="17" w:name="_Toc462759692"/>
      <w:bookmarkStart w:id="18" w:name="_Toc144974858"/>
      <w:bookmarkStart w:id="19" w:name="_Toc152045789"/>
      <w:bookmarkStart w:id="20" w:name="_Toc152042578"/>
      <w:bookmarkStart w:id="21" w:name="_Toc462292309"/>
      <w:r>
        <w:rPr>
          <w:rFonts w:hint="eastAsia" w:ascii="宋体" w:hAnsi="宋体" w:eastAsia="宋体" w:cstheme="minorBidi"/>
          <w:sz w:val="28"/>
          <w:szCs w:val="28"/>
        </w:rPr>
        <w:t>附件</w:t>
      </w:r>
      <w:r>
        <w:rPr>
          <w:rFonts w:ascii="宋体" w:hAnsi="宋体" w:eastAsia="宋体" w:cstheme="minorBidi"/>
          <w:sz w:val="28"/>
          <w:szCs w:val="28"/>
        </w:rPr>
        <w:t>2.</w:t>
      </w:r>
    </w:p>
    <w:p>
      <w:pPr>
        <w:pStyle w:val="3"/>
        <w:spacing w:line="560" w:lineRule="exact"/>
        <w:jc w:val="center"/>
        <w:rPr>
          <w:rFonts w:ascii="宋体" w:hAnsi="宋体" w:eastAsia="宋体" w:cstheme="minorBidi"/>
          <w:bCs w:val="0"/>
          <w:snapToGrid w:val="0"/>
          <w:sz w:val="28"/>
          <w:szCs w:val="28"/>
        </w:rPr>
      </w:pPr>
      <w:r>
        <w:rPr>
          <w:rFonts w:hint="eastAsia" w:ascii="宋体" w:hAnsi="宋体" w:eastAsia="宋体" w:cstheme="minorBidi"/>
          <w:bCs w:val="0"/>
          <w:snapToGrid w:val="0"/>
          <w:sz w:val="28"/>
          <w:szCs w:val="28"/>
        </w:rPr>
        <w:t>投标函</w:t>
      </w:r>
      <w:bookmarkEnd w:id="14"/>
      <w:bookmarkEnd w:id="15"/>
      <w:bookmarkEnd w:id="16"/>
      <w:bookmarkEnd w:id="17"/>
      <w:bookmarkEnd w:id="18"/>
      <w:bookmarkEnd w:id="19"/>
      <w:bookmarkEnd w:id="20"/>
      <w:bookmarkEnd w:id="21"/>
    </w:p>
    <w:p>
      <w:pPr>
        <w:spacing w:line="560" w:lineRule="exact"/>
        <w:rPr>
          <w:rFonts w:ascii="宋体" w:hAnsi="宋体" w:eastAsia="宋体"/>
          <w:color w:val="000000"/>
          <w:sz w:val="28"/>
          <w:szCs w:val="28"/>
        </w:rPr>
      </w:pPr>
      <w:r>
        <w:rPr>
          <w:rFonts w:hint="eastAsia" w:ascii="宋体" w:hAnsi="宋体" w:eastAsia="宋体"/>
          <w:color w:val="000000"/>
          <w:sz w:val="28"/>
          <w:szCs w:val="28"/>
        </w:rPr>
        <w:t>致：</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 xml:space="preserve"> </w:t>
      </w:r>
    </w:p>
    <w:p>
      <w:pPr>
        <w:spacing w:line="560" w:lineRule="exact"/>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1．在研究了</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的招标文件后，我方最终根据上述招标文件核实并确定的投标总报价人民币小写为(含增值税13%)</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元，人民币大写(含增值税13%)</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，遵照招标文件的要求承担并完成本合同项目全部责任、义务(包括根据暂列金额所承担的义务)，包括材料采购、施工、竣工及缺陷修复和保修工作等并移交给发包人达到招标文件要求标准的全部风险。</w:t>
      </w:r>
    </w:p>
    <w:p>
      <w:pPr>
        <w:spacing w:line="560" w:lineRule="exact"/>
        <w:ind w:firstLine="560" w:firstLineChars="200"/>
        <w:rPr>
          <w:rFonts w:ascii="宋体" w:hAnsi="宋体" w:eastAsia="宋体"/>
          <w:color w:val="000000"/>
          <w:sz w:val="28"/>
          <w:szCs w:val="28"/>
        </w:rPr>
      </w:pPr>
      <w:r>
        <w:rPr>
          <w:rFonts w:hint="eastAsia" w:ascii="宋体" w:hAnsi="宋体" w:eastAsia="宋体"/>
          <w:color w:val="000000"/>
          <w:sz w:val="28"/>
          <w:szCs w:val="28"/>
        </w:rPr>
        <w:t>2．如果我方中标，我方保证在</w:t>
      </w:r>
      <w:r>
        <w:rPr>
          <w:rFonts w:hint="eastAsia" w:ascii="宋体" w:hAnsi="宋体" w:eastAsia="宋体"/>
          <w:sz w:val="28"/>
          <w:szCs w:val="28"/>
          <w:u w:val="single"/>
        </w:rPr>
        <w:t xml:space="preserve">        </w:t>
      </w:r>
      <w:r>
        <w:rPr>
          <w:rFonts w:hint="eastAsia" w:ascii="宋体" w:hAnsi="宋体" w:eastAsia="宋体"/>
          <w:color w:val="000000"/>
          <w:sz w:val="28"/>
          <w:szCs w:val="28"/>
        </w:rPr>
        <w:t>天内完成项目工作。</w:t>
      </w:r>
    </w:p>
    <w:p>
      <w:pPr>
        <w:spacing w:line="560" w:lineRule="exact"/>
        <w:ind w:left="1" w:firstLine="560" w:firstLineChars="200"/>
        <w:rPr>
          <w:rFonts w:ascii="宋体" w:hAnsi="宋体" w:eastAsia="宋体"/>
          <w:color w:val="000000"/>
          <w:sz w:val="28"/>
          <w:szCs w:val="28"/>
        </w:rPr>
      </w:pPr>
      <w:r>
        <w:rPr>
          <w:rFonts w:hint="eastAsia" w:ascii="宋体" w:hAnsi="宋体" w:eastAsia="宋体"/>
          <w:color w:val="000000"/>
          <w:sz w:val="28"/>
          <w:szCs w:val="28"/>
        </w:rPr>
        <w:t>3．如果我方中标，我方将保证按照贵公司认可的条件，以本投标文件投标函附录内写明的金额，完成项目。</w:t>
      </w:r>
    </w:p>
    <w:p>
      <w:pPr>
        <w:spacing w:line="560" w:lineRule="exact"/>
        <w:ind w:left="1" w:firstLine="560" w:firstLineChars="200"/>
        <w:rPr>
          <w:rFonts w:ascii="宋体" w:hAnsi="宋体" w:eastAsia="宋体"/>
          <w:color w:val="000000"/>
          <w:sz w:val="28"/>
          <w:szCs w:val="28"/>
        </w:rPr>
      </w:pPr>
      <w:r>
        <w:rPr>
          <w:rFonts w:hint="eastAsia" w:ascii="宋体" w:hAnsi="宋体" w:eastAsia="宋体"/>
          <w:color w:val="000000"/>
          <w:sz w:val="28"/>
          <w:szCs w:val="28"/>
        </w:rPr>
        <w:t>4．我方同意在从规定的开标之日起90天的投标有效期内，严格遵守本投标文件的各项承诺。在此期限届满之前，本投标文件始终对我方具有约束力，并随时接受中标。</w:t>
      </w:r>
    </w:p>
    <w:p>
      <w:pPr>
        <w:spacing w:line="560" w:lineRule="exact"/>
        <w:ind w:left="1" w:firstLine="560" w:firstLineChars="200"/>
        <w:rPr>
          <w:rFonts w:ascii="宋体" w:hAnsi="宋体" w:eastAsia="宋体"/>
          <w:color w:val="000000"/>
          <w:sz w:val="28"/>
          <w:szCs w:val="28"/>
        </w:rPr>
      </w:pPr>
      <w:r>
        <w:rPr>
          <w:rFonts w:hint="eastAsia" w:ascii="宋体" w:hAnsi="宋体" w:eastAsia="宋体"/>
          <w:color w:val="000000"/>
          <w:sz w:val="28"/>
          <w:szCs w:val="28"/>
        </w:rPr>
        <w:t>5．在合同协议书正式签订且生效之前，本投标文件连同贵公司发出的中标通知书将构成我们双方之间共同遵守的文件，对双方具有约束力。</w:t>
      </w:r>
    </w:p>
    <w:p>
      <w:pPr>
        <w:spacing w:line="560" w:lineRule="exact"/>
        <w:jc w:val="center"/>
        <w:rPr>
          <w:rFonts w:ascii="宋体" w:hAnsi="宋体" w:eastAsia="宋体"/>
          <w:color w:val="000000"/>
          <w:sz w:val="28"/>
          <w:szCs w:val="28"/>
        </w:rPr>
      </w:pPr>
    </w:p>
    <w:p>
      <w:pPr>
        <w:spacing w:line="560" w:lineRule="exact"/>
        <w:jc w:val="center"/>
        <w:rPr>
          <w:rFonts w:ascii="宋体" w:hAnsi="宋体" w:eastAsia="宋体"/>
          <w:color w:val="000000"/>
          <w:sz w:val="28"/>
          <w:szCs w:val="28"/>
        </w:rPr>
      </w:pPr>
      <w:r>
        <w:rPr>
          <w:rFonts w:ascii="宋体" w:hAnsi="宋体" w:eastAsia="宋体"/>
          <w:color w:val="000000"/>
          <w:sz w:val="28"/>
          <w:szCs w:val="28"/>
        </w:rPr>
        <w:t xml:space="preserve">       </w:t>
      </w:r>
      <w:r>
        <w:rPr>
          <w:rFonts w:hint="eastAsia" w:ascii="宋体" w:hAnsi="宋体" w:eastAsia="宋体"/>
          <w:color w:val="000000"/>
          <w:sz w:val="28"/>
          <w:szCs w:val="28"/>
        </w:rPr>
        <w:t xml:space="preserve">                   投标人名称：</w:t>
      </w:r>
      <w:r>
        <w:rPr>
          <w:rFonts w:ascii="宋体" w:hAnsi="宋体" w:eastAsia="宋体"/>
          <w:color w:val="000000"/>
          <w:sz w:val="28"/>
          <w:szCs w:val="28"/>
          <w:u w:val="single"/>
        </w:rPr>
        <w:t xml:space="preserve">    </w:t>
      </w:r>
      <w:r>
        <w:rPr>
          <w:rFonts w:hint="eastAsia" w:ascii="宋体" w:hAnsi="宋体" w:eastAsia="宋体"/>
          <w:color w:val="000000"/>
          <w:sz w:val="28"/>
          <w:szCs w:val="28"/>
          <w:u w:val="single"/>
        </w:rPr>
        <w:t xml:space="preserve">   </w:t>
      </w:r>
      <w:r>
        <w:rPr>
          <w:rFonts w:ascii="宋体" w:hAnsi="宋体" w:eastAsia="宋体"/>
          <w:color w:val="000000"/>
          <w:sz w:val="28"/>
          <w:szCs w:val="28"/>
          <w:u w:val="single"/>
        </w:rPr>
        <w:t xml:space="preserve">  </w:t>
      </w:r>
      <w:r>
        <w:rPr>
          <w:rFonts w:hint="eastAsia" w:ascii="宋体" w:hAnsi="宋体" w:eastAsia="宋体"/>
          <w:color w:val="000000"/>
          <w:sz w:val="28"/>
          <w:szCs w:val="28"/>
          <w:u w:val="single"/>
        </w:rPr>
        <w:t xml:space="preserve">   </w:t>
      </w:r>
    </w:p>
    <w:p>
      <w:pPr>
        <w:spacing w:line="560" w:lineRule="exact"/>
        <w:ind w:left="4200"/>
        <w:rPr>
          <w:rFonts w:ascii="宋体" w:hAnsi="宋体" w:eastAsia="宋体"/>
          <w:color w:val="000000"/>
          <w:sz w:val="28"/>
          <w:szCs w:val="28"/>
        </w:rPr>
      </w:pPr>
      <w:r>
        <w:rPr>
          <w:rFonts w:hint="eastAsia" w:ascii="宋体" w:hAnsi="宋体" w:eastAsia="宋体"/>
          <w:color w:val="000000"/>
          <w:sz w:val="28"/>
          <w:szCs w:val="28"/>
        </w:rPr>
        <w:t>法定代表人或委托代理人：</w:t>
      </w:r>
      <w:r>
        <w:rPr>
          <w:rFonts w:ascii="宋体" w:hAnsi="宋体" w:eastAsia="宋体"/>
          <w:color w:val="000000"/>
          <w:sz w:val="28"/>
          <w:szCs w:val="28"/>
          <w:u w:val="single"/>
        </w:rPr>
        <w:t xml:space="preserve">        </w:t>
      </w:r>
      <w:r>
        <w:rPr>
          <w:rFonts w:hint="eastAsia" w:ascii="宋体" w:hAnsi="宋体" w:eastAsia="宋体"/>
          <w:color w:val="000000"/>
          <w:sz w:val="28"/>
          <w:szCs w:val="28"/>
          <w:u w:val="single"/>
        </w:rPr>
        <w:t xml:space="preserve">  </w:t>
      </w:r>
      <w:r>
        <w:rPr>
          <w:rFonts w:ascii="宋体" w:hAnsi="宋体" w:eastAsia="宋体"/>
          <w:color w:val="000000"/>
          <w:sz w:val="28"/>
          <w:szCs w:val="28"/>
          <w:u w:val="single"/>
        </w:rPr>
        <w:t xml:space="preserve"> </w:t>
      </w:r>
      <w:r>
        <w:rPr>
          <w:rFonts w:hint="eastAsia" w:ascii="宋体" w:hAnsi="宋体" w:eastAsia="宋体"/>
          <w:color w:val="000000"/>
          <w:sz w:val="28"/>
          <w:szCs w:val="28"/>
          <w:u w:val="single"/>
        </w:rPr>
        <w:t xml:space="preserve"> </w:t>
      </w:r>
    </w:p>
    <w:p>
      <w:pPr>
        <w:spacing w:line="560" w:lineRule="exact"/>
        <w:jc w:val="center"/>
        <w:rPr>
          <w:rFonts w:ascii="宋体" w:hAnsi="宋体" w:eastAsia="宋体"/>
          <w:color w:val="000000"/>
          <w:sz w:val="28"/>
          <w:szCs w:val="28"/>
        </w:rPr>
      </w:pPr>
      <w:r>
        <w:rPr>
          <w:rFonts w:ascii="宋体" w:hAnsi="宋体" w:eastAsia="宋体"/>
          <w:color w:val="000000"/>
          <w:sz w:val="28"/>
          <w:szCs w:val="28"/>
        </w:rPr>
        <w:t xml:space="preserve">                                </w:t>
      </w:r>
      <w:r>
        <w:rPr>
          <w:rFonts w:hint="eastAsia" w:ascii="宋体" w:hAnsi="宋体" w:eastAsia="宋体"/>
          <w:color w:val="000000"/>
          <w:sz w:val="28"/>
          <w:szCs w:val="28"/>
        </w:rPr>
        <w:t>日</w:t>
      </w:r>
      <w:r>
        <w:rPr>
          <w:rFonts w:ascii="宋体" w:hAnsi="宋体" w:eastAsia="宋体"/>
          <w:color w:val="000000"/>
          <w:sz w:val="28"/>
          <w:szCs w:val="28"/>
        </w:rPr>
        <w:t xml:space="preserve">    </w:t>
      </w:r>
      <w:r>
        <w:rPr>
          <w:rFonts w:hint="eastAsia" w:ascii="宋体" w:hAnsi="宋体" w:eastAsia="宋体"/>
          <w:color w:val="000000"/>
          <w:sz w:val="28"/>
          <w:szCs w:val="28"/>
        </w:rPr>
        <w:t>期：</w:t>
      </w:r>
      <w:r>
        <w:rPr>
          <w:rFonts w:ascii="宋体" w:hAnsi="宋体" w:eastAsia="宋体"/>
          <w:color w:val="000000"/>
          <w:sz w:val="28"/>
          <w:szCs w:val="28"/>
        </w:rPr>
        <w:t xml:space="preserve"> 20</w:t>
      </w:r>
      <w:r>
        <w:rPr>
          <w:rFonts w:hint="eastAsia" w:ascii="宋体" w:hAnsi="宋体" w:eastAsia="宋体"/>
          <w:color w:val="000000"/>
          <w:sz w:val="28"/>
          <w:szCs w:val="28"/>
        </w:rPr>
        <w:t>22年</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月</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日</w:t>
      </w:r>
    </w:p>
    <w:p>
      <w:pPr>
        <w:rPr>
          <w:rFonts w:ascii="微软雅黑" w:hAnsi="微软雅黑" w:eastAsia="微软雅黑"/>
          <w:sz w:val="24"/>
          <w:szCs w:val="24"/>
        </w:rPr>
      </w:pPr>
    </w:p>
    <w:p>
      <w:pPr>
        <w:rPr>
          <w:rFonts w:ascii="微软雅黑" w:hAnsi="微软雅黑" w:eastAsia="微软雅黑"/>
          <w:sz w:val="24"/>
          <w:szCs w:val="24"/>
        </w:rPr>
      </w:pPr>
    </w:p>
    <w:p>
      <w:pPr>
        <w:rPr>
          <w:rFonts w:ascii="微软雅黑" w:hAnsi="微软雅黑" w:eastAsia="微软雅黑"/>
          <w:sz w:val="24"/>
          <w:szCs w:val="24"/>
        </w:rPr>
      </w:pPr>
    </w:p>
    <w:p>
      <w:pPr>
        <w:rPr>
          <w:rFonts w:ascii="微软雅黑" w:hAnsi="微软雅黑" w:eastAsia="微软雅黑"/>
          <w:sz w:val="24"/>
          <w:szCs w:val="24"/>
        </w:rPr>
      </w:pPr>
    </w:p>
    <w:p>
      <w:pPr>
        <w:tabs>
          <w:tab w:val="left" w:pos="900"/>
        </w:tabs>
        <w:adjustRightInd w:val="0"/>
        <w:snapToGrid w:val="0"/>
        <w:spacing w:line="360" w:lineRule="auto"/>
        <w:rPr>
          <w:rFonts w:ascii="宋体" w:hAnsi="宋体" w:eastAsia="宋体"/>
          <w:b/>
          <w:bCs/>
          <w:sz w:val="28"/>
          <w:szCs w:val="28"/>
        </w:rPr>
      </w:pPr>
      <w:r>
        <w:rPr>
          <w:rFonts w:hint="eastAsia" w:ascii="宋体" w:hAnsi="宋体" w:eastAsia="宋体"/>
          <w:b/>
          <w:bCs/>
          <w:sz w:val="28"/>
          <w:szCs w:val="28"/>
        </w:rPr>
        <w:t>附件3</w:t>
      </w:r>
      <w:r>
        <w:rPr>
          <w:rFonts w:ascii="宋体" w:hAnsi="宋体" w:eastAsia="宋体"/>
          <w:b/>
          <w:bCs/>
          <w:sz w:val="28"/>
          <w:szCs w:val="28"/>
        </w:rPr>
        <w:t>.</w:t>
      </w:r>
    </w:p>
    <w:p>
      <w:pPr>
        <w:pStyle w:val="3"/>
        <w:jc w:val="center"/>
        <w:rPr>
          <w:rFonts w:ascii="宋体" w:hAnsi="宋体" w:eastAsia="宋体" w:cstheme="minorBidi"/>
          <w:bCs w:val="0"/>
          <w:snapToGrid w:val="0"/>
          <w:sz w:val="28"/>
          <w:szCs w:val="28"/>
        </w:rPr>
      </w:pPr>
      <w:r>
        <w:rPr>
          <w:rFonts w:hint="eastAsia" w:ascii="宋体" w:hAnsi="宋体" w:eastAsia="宋体" w:cstheme="minorBidi"/>
          <w:bCs w:val="0"/>
          <w:snapToGrid w:val="0"/>
          <w:sz w:val="28"/>
          <w:szCs w:val="28"/>
        </w:rPr>
        <w:t>投标报价一览表</w:t>
      </w:r>
    </w:p>
    <w:tbl>
      <w:tblPr>
        <w:tblStyle w:val="10"/>
        <w:tblW w:w="9606" w:type="dxa"/>
        <w:tblInd w:w="0" w:type="dxa"/>
        <w:tblLayout w:type="fixed"/>
        <w:tblCellMar>
          <w:top w:w="0" w:type="dxa"/>
          <w:left w:w="108" w:type="dxa"/>
          <w:bottom w:w="0" w:type="dxa"/>
          <w:right w:w="108" w:type="dxa"/>
        </w:tblCellMar>
      </w:tblPr>
      <w:tblGrid>
        <w:gridCol w:w="704"/>
        <w:gridCol w:w="1672"/>
        <w:gridCol w:w="2127"/>
        <w:gridCol w:w="992"/>
        <w:gridCol w:w="992"/>
        <w:gridCol w:w="1701"/>
        <w:gridCol w:w="1418"/>
      </w:tblGrid>
      <w:tr>
        <w:tblPrEx>
          <w:tblCellMar>
            <w:top w:w="0" w:type="dxa"/>
            <w:left w:w="108" w:type="dxa"/>
            <w:bottom w:w="0" w:type="dxa"/>
            <w:right w:w="108" w:type="dxa"/>
          </w:tblCellMar>
        </w:tblPrEx>
        <w:trPr>
          <w:trHeight w:val="712"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序号</w:t>
            </w:r>
          </w:p>
        </w:tc>
        <w:tc>
          <w:tcPr>
            <w:tcW w:w="167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物品名称</w:t>
            </w:r>
          </w:p>
        </w:tc>
        <w:tc>
          <w:tcPr>
            <w:tcW w:w="212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技术参数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数量</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单位</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单价</w:t>
            </w:r>
          </w:p>
          <w:p>
            <w:pPr>
              <w:widowControl/>
              <w:spacing w:line="32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（含增值税1</w:t>
            </w:r>
            <w:r>
              <w:rPr>
                <w:rFonts w:ascii="宋体" w:hAnsi="宋体" w:eastAsia="宋体" w:cs="宋体"/>
                <w:b/>
                <w:bCs/>
                <w:color w:val="000000"/>
                <w:kern w:val="0"/>
                <w:sz w:val="18"/>
                <w:szCs w:val="18"/>
              </w:rPr>
              <w:t>3%</w:t>
            </w:r>
            <w:r>
              <w:rPr>
                <w:rFonts w:hint="eastAsia" w:ascii="宋体" w:hAnsi="宋体" w:eastAsia="宋体" w:cs="宋体"/>
                <w:b/>
                <w:bCs/>
                <w:color w:val="000000"/>
                <w:kern w:val="0"/>
                <w:sz w:val="18"/>
                <w:szCs w:val="18"/>
              </w:rPr>
              <w:t>）</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总价</w:t>
            </w:r>
          </w:p>
        </w:tc>
      </w:tr>
      <w:tr>
        <w:tblPrEx>
          <w:tblCellMar>
            <w:top w:w="0" w:type="dxa"/>
            <w:left w:w="108" w:type="dxa"/>
            <w:bottom w:w="0" w:type="dxa"/>
            <w:right w:w="108" w:type="dxa"/>
          </w:tblCellMar>
        </w:tblPrEx>
        <w:trPr>
          <w:trHeight w:val="122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美的空调</w:t>
            </w:r>
          </w:p>
        </w:tc>
        <w:tc>
          <w:tcPr>
            <w:tcW w:w="2127"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eastAsia="宋体" w:cs="宋体"/>
                <w:color w:val="000000"/>
                <w:kern w:val="0"/>
                <w:sz w:val="28"/>
                <w:szCs w:val="28"/>
              </w:rPr>
            </w:pPr>
            <w:r>
              <w:rPr>
                <w:rFonts w:hint="eastAsia" w:ascii="宋体" w:hAnsi="宋体" w:eastAsia="宋体" w:cs="宋体"/>
                <w:color w:val="000000"/>
                <w:kern w:val="0"/>
                <w:sz w:val="28"/>
                <w:szCs w:val="28"/>
              </w:rPr>
              <w:t>变频壁挂2匹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9</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台</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8"/>
                <w:szCs w:val="28"/>
              </w:rPr>
            </w:pPr>
          </w:p>
        </w:tc>
        <w:tc>
          <w:tcPr>
            <w:tcW w:w="1418" w:type="dxa"/>
            <w:tcBorders>
              <w:top w:val="nil"/>
              <w:left w:val="nil"/>
              <w:bottom w:val="single" w:color="auto" w:sz="4" w:space="0"/>
              <w:right w:val="single" w:color="auto" w:sz="4" w:space="0"/>
            </w:tcBorders>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659"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美的空调</w:t>
            </w:r>
          </w:p>
        </w:tc>
        <w:tc>
          <w:tcPr>
            <w:tcW w:w="2127"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8"/>
                <w:szCs w:val="28"/>
              </w:rPr>
            </w:pPr>
            <w:r>
              <w:rPr>
                <w:rFonts w:hint="eastAsia" w:ascii="宋体" w:hAnsi="宋体" w:eastAsia="宋体" w:cs="宋体"/>
                <w:color w:val="000000"/>
                <w:kern w:val="0"/>
                <w:sz w:val="28"/>
                <w:szCs w:val="28"/>
              </w:rPr>
              <w:t>变频柜机5匹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7</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台</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8"/>
                <w:szCs w:val="28"/>
              </w:rPr>
            </w:pPr>
          </w:p>
        </w:tc>
        <w:tc>
          <w:tcPr>
            <w:tcW w:w="1418" w:type="dxa"/>
            <w:tcBorders>
              <w:top w:val="nil"/>
              <w:left w:val="nil"/>
              <w:bottom w:val="single" w:color="auto" w:sz="4" w:space="0"/>
              <w:right w:val="single" w:color="auto" w:sz="4" w:space="0"/>
            </w:tcBorders>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687" w:hRule="atLeast"/>
        </w:trPr>
        <w:tc>
          <w:tcPr>
            <w:tcW w:w="4503" w:type="dxa"/>
            <w:gridSpan w:val="3"/>
            <w:tcBorders>
              <w:top w:val="nil"/>
              <w:left w:val="single" w:color="auto" w:sz="4" w:space="0"/>
              <w:bottom w:val="single" w:color="auto" w:sz="4" w:space="0"/>
            </w:tcBorders>
            <w:shd w:val="clear" w:color="auto" w:fill="auto"/>
            <w:noWrap/>
            <w:vAlign w:val="center"/>
          </w:tcPr>
          <w:p>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合 计</w:t>
            </w:r>
            <w:r>
              <w:rPr>
                <w:rFonts w:hint="eastAsia" w:ascii="宋体" w:hAnsi="宋体" w:eastAsia="宋体" w:cs="宋体"/>
                <w:b/>
                <w:bCs/>
                <w:color w:val="000000"/>
                <w:kern w:val="0"/>
                <w:sz w:val="24"/>
                <w:szCs w:val="24"/>
              </w:rPr>
              <w:t>（含增值税1</w:t>
            </w:r>
            <w:r>
              <w:rPr>
                <w:rFonts w:ascii="宋体" w:hAnsi="宋体" w:eastAsia="宋体" w:cs="宋体"/>
                <w:b/>
                <w:bCs/>
                <w:color w:val="000000"/>
                <w:kern w:val="0"/>
                <w:sz w:val="24"/>
                <w:szCs w:val="24"/>
              </w:rPr>
              <w:t>3%</w:t>
            </w:r>
            <w:r>
              <w:rPr>
                <w:rFonts w:hint="eastAsia" w:ascii="宋体" w:hAnsi="宋体" w:eastAsia="宋体" w:cs="宋体"/>
                <w:b/>
                <w:bCs/>
                <w:color w:val="000000"/>
                <w:kern w:val="0"/>
                <w:sz w:val="24"/>
                <w:szCs w:val="24"/>
              </w:rPr>
              <w:t>）</w:t>
            </w:r>
          </w:p>
        </w:tc>
        <w:tc>
          <w:tcPr>
            <w:tcW w:w="992" w:type="dxa"/>
            <w:tcBorders>
              <w:top w:val="single" w:color="auto" w:sz="4" w:space="0"/>
              <w:bottom w:val="single" w:color="auto" w:sz="4" w:space="0"/>
            </w:tcBorders>
            <w:shd w:val="clear" w:color="auto" w:fill="auto"/>
            <w:vAlign w:val="center"/>
          </w:tcPr>
          <w:p>
            <w:pPr>
              <w:widowControl/>
              <w:rPr>
                <w:rFonts w:ascii="宋体" w:hAnsi="宋体" w:eastAsia="宋体" w:cs="宋体"/>
                <w:b/>
                <w:color w:val="000000"/>
                <w:kern w:val="0"/>
                <w:sz w:val="28"/>
                <w:szCs w:val="28"/>
              </w:rPr>
            </w:pPr>
          </w:p>
        </w:tc>
        <w:tc>
          <w:tcPr>
            <w:tcW w:w="992" w:type="dxa"/>
            <w:tcBorders>
              <w:top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
                <w:color w:val="000000"/>
                <w:kern w:val="0"/>
                <w:sz w:val="28"/>
                <w:szCs w:val="28"/>
              </w:rPr>
            </w:pPr>
          </w:p>
        </w:tc>
        <w:tc>
          <w:tcPr>
            <w:tcW w:w="311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color w:val="000000"/>
                <w:kern w:val="0"/>
                <w:sz w:val="28"/>
                <w:szCs w:val="28"/>
              </w:rPr>
            </w:pPr>
          </w:p>
        </w:tc>
      </w:tr>
    </w:tbl>
    <w:p>
      <w:pPr>
        <w:pStyle w:val="19"/>
        <w:tabs>
          <w:tab w:val="left" w:pos="0"/>
          <w:tab w:val="left" w:pos="1134"/>
        </w:tabs>
        <w:autoSpaceDE w:val="0"/>
        <w:autoSpaceDN w:val="0"/>
        <w:adjustRightInd/>
        <w:spacing w:before="120" w:after="120" w:line="440" w:lineRule="exact"/>
        <w:ind w:left="0" w:right="2" w:firstLine="0"/>
        <w:jc w:val="left"/>
        <w:textAlignment w:val="bottom"/>
        <w:rPr>
          <w:rFonts w:ascii="宋体" w:hAnsi="宋体"/>
          <w:color w:val="000000"/>
          <w:kern w:val="2"/>
          <w:sz w:val="28"/>
          <w:szCs w:val="28"/>
        </w:rPr>
      </w:pPr>
    </w:p>
    <w:p>
      <w:pPr>
        <w:pStyle w:val="19"/>
        <w:tabs>
          <w:tab w:val="left" w:pos="0"/>
          <w:tab w:val="left" w:pos="1134"/>
        </w:tabs>
        <w:autoSpaceDE w:val="0"/>
        <w:autoSpaceDN w:val="0"/>
        <w:adjustRightInd/>
        <w:spacing w:before="120" w:after="120" w:line="440" w:lineRule="exact"/>
        <w:ind w:left="0" w:right="2" w:firstLine="0"/>
        <w:jc w:val="left"/>
        <w:textAlignment w:val="bottom"/>
        <w:rPr>
          <w:rFonts w:ascii="宋体" w:hAnsi="宋体"/>
          <w:color w:val="000000"/>
          <w:kern w:val="2"/>
          <w:sz w:val="28"/>
          <w:szCs w:val="28"/>
        </w:rPr>
      </w:pPr>
    </w:p>
    <w:p>
      <w:pPr>
        <w:pStyle w:val="19"/>
        <w:tabs>
          <w:tab w:val="left" w:pos="0"/>
          <w:tab w:val="left" w:pos="1134"/>
        </w:tabs>
        <w:autoSpaceDE w:val="0"/>
        <w:autoSpaceDN w:val="0"/>
        <w:adjustRightInd/>
        <w:spacing w:before="120" w:after="120" w:line="440" w:lineRule="exact"/>
        <w:ind w:left="0" w:right="2" w:firstLine="0"/>
        <w:jc w:val="left"/>
        <w:textAlignment w:val="bottom"/>
        <w:rPr>
          <w:rFonts w:ascii="宋体" w:hAnsi="宋体"/>
          <w:color w:val="000000"/>
          <w:kern w:val="2"/>
          <w:sz w:val="28"/>
          <w:szCs w:val="28"/>
        </w:rPr>
      </w:pPr>
    </w:p>
    <w:p>
      <w:pPr>
        <w:pStyle w:val="19"/>
        <w:tabs>
          <w:tab w:val="left" w:pos="0"/>
          <w:tab w:val="left" w:pos="1134"/>
        </w:tabs>
        <w:autoSpaceDE w:val="0"/>
        <w:autoSpaceDN w:val="0"/>
        <w:adjustRightInd/>
        <w:spacing w:before="120" w:after="120" w:line="440" w:lineRule="exact"/>
        <w:ind w:leftChars="743" w:right="2" w:firstLine="3780" w:firstLineChars="1350"/>
        <w:jc w:val="left"/>
        <w:textAlignment w:val="bottom"/>
        <w:rPr>
          <w:rFonts w:ascii="宋体" w:hAnsi="宋体"/>
          <w:color w:val="000000"/>
          <w:kern w:val="2"/>
          <w:sz w:val="28"/>
          <w:szCs w:val="28"/>
          <w:u w:val="single"/>
        </w:rPr>
      </w:pPr>
      <w:r>
        <w:rPr>
          <w:rFonts w:hint="eastAsia" w:ascii="宋体" w:hAnsi="宋体"/>
          <w:color w:val="000000"/>
          <w:kern w:val="2"/>
          <w:sz w:val="28"/>
          <w:szCs w:val="28"/>
        </w:rPr>
        <w:t>投</w:t>
      </w:r>
      <w:r>
        <w:rPr>
          <w:rFonts w:ascii="宋体" w:hAnsi="宋体"/>
          <w:color w:val="000000"/>
          <w:kern w:val="2"/>
          <w:sz w:val="28"/>
          <w:szCs w:val="28"/>
        </w:rPr>
        <w:t xml:space="preserve">  </w:t>
      </w:r>
      <w:r>
        <w:rPr>
          <w:rFonts w:hint="eastAsia" w:ascii="宋体" w:hAnsi="宋体"/>
          <w:color w:val="000000"/>
          <w:kern w:val="2"/>
          <w:sz w:val="28"/>
          <w:szCs w:val="28"/>
        </w:rPr>
        <w:t>标</w:t>
      </w:r>
      <w:r>
        <w:rPr>
          <w:rFonts w:ascii="宋体" w:hAnsi="宋体"/>
          <w:color w:val="000000"/>
          <w:kern w:val="2"/>
          <w:sz w:val="28"/>
          <w:szCs w:val="28"/>
        </w:rPr>
        <w:t xml:space="preserve">  </w:t>
      </w:r>
      <w:r>
        <w:rPr>
          <w:rFonts w:hint="eastAsia" w:ascii="宋体" w:hAnsi="宋体"/>
          <w:color w:val="000000"/>
          <w:kern w:val="2"/>
          <w:sz w:val="28"/>
          <w:szCs w:val="28"/>
        </w:rPr>
        <w:t>人：</w:t>
      </w:r>
      <w:r>
        <w:rPr>
          <w:rFonts w:ascii="宋体" w:hAnsi="宋体"/>
          <w:color w:val="000000"/>
          <w:kern w:val="2"/>
          <w:sz w:val="28"/>
          <w:szCs w:val="28"/>
          <w:u w:val="single"/>
        </w:rPr>
        <w:t xml:space="preserve"> </w:t>
      </w:r>
      <w:r>
        <w:rPr>
          <w:rFonts w:hint="eastAsia" w:ascii="宋体" w:hAnsi="宋体"/>
          <w:color w:val="000000"/>
          <w:kern w:val="2"/>
          <w:sz w:val="28"/>
          <w:szCs w:val="28"/>
          <w:u w:val="single"/>
        </w:rPr>
        <w:t xml:space="preserve">     </w:t>
      </w:r>
      <w:r>
        <w:rPr>
          <w:rFonts w:ascii="宋体" w:hAnsi="宋体"/>
          <w:color w:val="000000"/>
          <w:kern w:val="2"/>
          <w:sz w:val="28"/>
          <w:szCs w:val="28"/>
          <w:u w:val="single"/>
        </w:rPr>
        <w:t xml:space="preserve">           </w:t>
      </w:r>
    </w:p>
    <w:p>
      <w:pPr>
        <w:pStyle w:val="19"/>
        <w:tabs>
          <w:tab w:val="left" w:pos="0"/>
          <w:tab w:val="left" w:pos="1134"/>
        </w:tabs>
        <w:autoSpaceDE w:val="0"/>
        <w:autoSpaceDN w:val="0"/>
        <w:adjustRightInd/>
        <w:spacing w:before="120" w:after="120" w:line="440" w:lineRule="exact"/>
        <w:ind w:leftChars="743" w:right="2" w:firstLine="2100" w:firstLineChars="750"/>
        <w:jc w:val="left"/>
        <w:textAlignment w:val="bottom"/>
        <w:rPr>
          <w:rFonts w:ascii="宋体" w:hAnsi="宋体"/>
          <w:color w:val="000000"/>
          <w:kern w:val="2"/>
          <w:sz w:val="28"/>
          <w:szCs w:val="28"/>
        </w:rPr>
      </w:pPr>
      <w:r>
        <w:rPr>
          <w:rFonts w:hint="eastAsia" w:ascii="宋体" w:hAnsi="宋体"/>
          <w:color w:val="000000"/>
          <w:kern w:val="2"/>
          <w:sz w:val="28"/>
          <w:szCs w:val="28"/>
        </w:rPr>
        <w:t>法定代表人或委托代理人：</w:t>
      </w:r>
      <w:r>
        <w:rPr>
          <w:rFonts w:ascii="宋体" w:hAnsi="宋体"/>
          <w:color w:val="000000"/>
          <w:kern w:val="2"/>
          <w:sz w:val="28"/>
          <w:szCs w:val="28"/>
          <w:u w:val="single"/>
        </w:rPr>
        <w:t xml:space="preserve">                 </w:t>
      </w:r>
    </w:p>
    <w:p>
      <w:pPr>
        <w:spacing w:line="440" w:lineRule="exact"/>
        <w:ind w:firstLine="6090" w:firstLineChars="2175"/>
        <w:rPr>
          <w:rFonts w:ascii="宋体" w:hAnsi="宋体" w:eastAsia="宋体"/>
          <w:color w:val="000000"/>
          <w:sz w:val="28"/>
          <w:szCs w:val="28"/>
        </w:rPr>
      </w:pPr>
      <w:r>
        <w:rPr>
          <w:rFonts w:hint="eastAsia" w:ascii="宋体" w:hAnsi="宋体" w:eastAsia="宋体"/>
          <w:color w:val="000000"/>
          <w:sz w:val="28"/>
          <w:szCs w:val="28"/>
        </w:rPr>
        <w:t>日 期：</w:t>
      </w:r>
      <w:r>
        <w:rPr>
          <w:rFonts w:ascii="宋体" w:hAnsi="宋体" w:eastAsia="宋体"/>
          <w:color w:val="000000"/>
          <w:sz w:val="28"/>
          <w:szCs w:val="28"/>
        </w:rPr>
        <w:t xml:space="preserve"> 20</w:t>
      </w:r>
      <w:r>
        <w:rPr>
          <w:rFonts w:hint="eastAsia" w:ascii="宋体" w:hAnsi="宋体" w:eastAsia="宋体"/>
          <w:color w:val="000000"/>
          <w:sz w:val="28"/>
          <w:szCs w:val="28"/>
        </w:rPr>
        <w:t>22年</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月</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日</w:t>
      </w: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spacing w:line="440" w:lineRule="exact"/>
        <w:ind w:firstLine="4411"/>
        <w:rPr>
          <w:rFonts w:ascii="微软雅黑" w:hAnsi="微软雅黑" w:eastAsia="微软雅黑"/>
          <w:color w:val="000000"/>
          <w:sz w:val="24"/>
          <w:szCs w:val="24"/>
        </w:rPr>
      </w:pPr>
    </w:p>
    <w:p>
      <w:pPr>
        <w:spacing w:line="440" w:lineRule="exact"/>
        <w:rPr>
          <w:rFonts w:ascii="微软雅黑" w:hAnsi="微软雅黑" w:eastAsia="微软雅黑"/>
          <w:color w:val="000000"/>
          <w:sz w:val="24"/>
          <w:szCs w:val="24"/>
        </w:rPr>
      </w:pPr>
    </w:p>
    <w:p>
      <w:pPr>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4.</w:t>
      </w:r>
    </w:p>
    <w:p>
      <w:pPr>
        <w:rPr>
          <w:rFonts w:ascii="宋体" w:hAnsi="宋体" w:eastAsia="宋体"/>
          <w:sz w:val="28"/>
          <w:szCs w:val="28"/>
        </w:rPr>
      </w:pPr>
    </w:p>
    <w:p>
      <w:pPr>
        <w:jc w:val="center"/>
        <w:rPr>
          <w:rFonts w:ascii="宋体" w:hAnsi="宋体" w:eastAsia="宋体"/>
          <w:b/>
          <w:snapToGrid w:val="0"/>
          <w:sz w:val="28"/>
          <w:szCs w:val="28"/>
        </w:rPr>
      </w:pPr>
      <w:r>
        <w:rPr>
          <w:rFonts w:hint="eastAsia" w:ascii="宋体" w:hAnsi="宋体" w:eastAsia="宋体"/>
          <w:b/>
          <w:snapToGrid w:val="0"/>
          <w:sz w:val="28"/>
          <w:szCs w:val="28"/>
        </w:rPr>
        <w:t>售后服务承诺书</w:t>
      </w:r>
    </w:p>
    <w:p>
      <w:pPr>
        <w:jc w:val="center"/>
        <w:rPr>
          <w:rFonts w:ascii="宋体" w:hAnsi="宋体" w:eastAsia="宋体"/>
          <w:b/>
          <w:snapToGrid w:val="0"/>
          <w:sz w:val="28"/>
          <w:szCs w:val="28"/>
        </w:rPr>
      </w:pPr>
    </w:p>
    <w:p>
      <w:pPr>
        <w:rPr>
          <w:rFonts w:ascii="宋体" w:hAnsi="宋体" w:eastAsia="宋体"/>
          <w:color w:val="000000"/>
          <w:sz w:val="28"/>
          <w:szCs w:val="28"/>
        </w:rPr>
      </w:pPr>
      <w:r>
        <w:rPr>
          <w:rFonts w:hint="eastAsia" w:ascii="宋体" w:hAnsi="宋体" w:eastAsia="宋体"/>
          <w:color w:val="000000"/>
          <w:sz w:val="28"/>
          <w:szCs w:val="28"/>
        </w:rPr>
        <w:t>致：</w:t>
      </w:r>
      <w:r>
        <w:rPr>
          <w:rFonts w:ascii="宋体" w:hAnsi="宋体" w:eastAsia="宋体"/>
          <w:color w:val="000000"/>
          <w:sz w:val="28"/>
          <w:szCs w:val="28"/>
          <w:u w:val="single"/>
        </w:rPr>
        <w:t xml:space="preserve">  </w:t>
      </w:r>
      <w:r>
        <w:rPr>
          <w:rFonts w:hint="eastAsia" w:ascii="宋体" w:hAnsi="宋体" w:eastAsia="宋体"/>
          <w:color w:val="000000"/>
          <w:sz w:val="28"/>
          <w:szCs w:val="28"/>
          <w:u w:val="single"/>
        </w:rPr>
        <w:t>扬州市洁源排水有限公司</w:t>
      </w:r>
      <w:r>
        <w:rPr>
          <w:rFonts w:ascii="宋体" w:hAnsi="宋体" w:eastAsia="宋体"/>
          <w:color w:val="000000"/>
          <w:sz w:val="28"/>
          <w:szCs w:val="28"/>
          <w:u w:val="single"/>
        </w:rPr>
        <w:t xml:space="preserve">        </w:t>
      </w:r>
      <w:r>
        <w:rPr>
          <w:rFonts w:hint="eastAsia" w:ascii="宋体" w:hAnsi="宋体" w:eastAsia="宋体"/>
          <w:color w:val="000000"/>
          <w:sz w:val="28"/>
          <w:szCs w:val="28"/>
        </w:rPr>
        <w:t xml:space="preserve"> (招标人名称)  </w:t>
      </w:r>
    </w:p>
    <w:p>
      <w:pPr>
        <w:ind w:firstLine="560" w:firstLineChars="200"/>
        <w:rPr>
          <w:rFonts w:ascii="宋体" w:hAnsi="宋体" w:eastAsia="宋体"/>
          <w:color w:val="000000"/>
          <w:sz w:val="28"/>
          <w:szCs w:val="28"/>
        </w:rPr>
      </w:pPr>
      <w:r>
        <w:rPr>
          <w:rFonts w:hint="eastAsia" w:ascii="宋体" w:hAnsi="宋体" w:eastAsia="宋体"/>
          <w:color w:val="000000"/>
          <w:sz w:val="28"/>
          <w:szCs w:val="28"/>
        </w:rPr>
        <w:t>我司</w:t>
      </w:r>
      <w:r>
        <w:rPr>
          <w:rFonts w:hint="eastAsia" w:ascii="宋体" w:hAnsi="宋体" w:eastAsia="宋体"/>
          <w:color w:val="000000"/>
          <w:sz w:val="28"/>
          <w:szCs w:val="28"/>
          <w:u w:val="single"/>
        </w:rPr>
        <w:t xml:space="preserve"> </w:t>
      </w:r>
      <w:r>
        <w:rPr>
          <w:rFonts w:ascii="宋体" w:hAnsi="宋体" w:eastAsia="宋体"/>
          <w:color w:val="000000"/>
          <w:sz w:val="28"/>
          <w:szCs w:val="28"/>
          <w:u w:val="single"/>
        </w:rPr>
        <w:t xml:space="preserve"> </w:t>
      </w:r>
      <w:r>
        <w:rPr>
          <w:rFonts w:hint="eastAsia" w:ascii="宋体" w:hAnsi="宋体" w:eastAsia="宋体"/>
          <w:color w:val="000000"/>
          <w:sz w:val="28"/>
          <w:szCs w:val="28"/>
          <w:u w:val="single"/>
        </w:rPr>
        <w:t xml:space="preserve">  </w:t>
      </w:r>
      <w:r>
        <w:rPr>
          <w:rFonts w:ascii="宋体" w:hAnsi="宋体" w:eastAsia="宋体"/>
          <w:color w:val="000000"/>
          <w:sz w:val="28"/>
          <w:szCs w:val="28"/>
          <w:u w:val="single"/>
        </w:rPr>
        <w:t xml:space="preserve">              </w:t>
      </w:r>
      <w:r>
        <w:rPr>
          <w:rFonts w:hint="eastAsia" w:ascii="宋体" w:hAnsi="宋体" w:eastAsia="宋体"/>
          <w:color w:val="000000"/>
          <w:sz w:val="28"/>
          <w:szCs w:val="28"/>
        </w:rPr>
        <w:t>就此次投标</w:t>
      </w:r>
      <w:r>
        <w:rPr>
          <w:rFonts w:hint="eastAsia" w:ascii="宋体" w:hAnsi="宋体" w:eastAsia="宋体"/>
          <w:color w:val="000000"/>
          <w:sz w:val="28"/>
          <w:szCs w:val="28"/>
          <w:u w:val="single"/>
        </w:rPr>
        <w:t xml:space="preserve"> </w:t>
      </w:r>
      <w:r>
        <w:rPr>
          <w:rFonts w:ascii="宋体" w:hAnsi="宋体" w:eastAsia="宋体"/>
          <w:color w:val="000000"/>
          <w:sz w:val="28"/>
          <w:szCs w:val="28"/>
          <w:u w:val="single"/>
        </w:rPr>
        <w:t xml:space="preserve">            </w:t>
      </w:r>
      <w:r>
        <w:rPr>
          <w:rFonts w:hint="eastAsia" w:ascii="宋体" w:hAnsi="宋体" w:eastAsia="宋体"/>
          <w:color w:val="000000"/>
          <w:sz w:val="28"/>
          <w:szCs w:val="28"/>
        </w:rPr>
        <w:t>项目售后服务做出如下承诺：</w:t>
      </w:r>
    </w:p>
    <w:p>
      <w:pPr>
        <w:pStyle w:val="18"/>
        <w:numPr>
          <w:ilvl w:val="0"/>
          <w:numId w:val="3"/>
        </w:numPr>
        <w:ind w:firstLineChars="0"/>
        <w:rPr>
          <w:rFonts w:ascii="宋体" w:hAnsi="宋体"/>
          <w:color w:val="000000"/>
          <w:sz w:val="28"/>
          <w:szCs w:val="28"/>
        </w:rPr>
      </w:pPr>
      <w:r>
        <w:rPr>
          <w:rFonts w:hint="eastAsia" w:ascii="宋体" w:hAnsi="宋体"/>
          <w:color w:val="000000"/>
          <w:sz w:val="28"/>
          <w:szCs w:val="28"/>
        </w:rPr>
        <w:t>所提供产品均符合现行中国国家标准或行业标准；</w:t>
      </w:r>
    </w:p>
    <w:p>
      <w:pPr>
        <w:pStyle w:val="18"/>
        <w:numPr>
          <w:ilvl w:val="0"/>
          <w:numId w:val="3"/>
        </w:numPr>
        <w:ind w:firstLineChars="0"/>
        <w:rPr>
          <w:rFonts w:ascii="宋体" w:hAnsi="宋体"/>
          <w:color w:val="000000"/>
          <w:sz w:val="28"/>
          <w:szCs w:val="28"/>
          <w:u w:val="single"/>
        </w:rPr>
      </w:pPr>
      <w:r>
        <w:rPr>
          <w:rFonts w:hint="eastAsia" w:ascii="宋体" w:hAnsi="宋体"/>
          <w:color w:val="000000"/>
          <w:sz w:val="28"/>
          <w:szCs w:val="28"/>
        </w:rPr>
        <w:t>免费调试安装至设备运行正常</w:t>
      </w:r>
      <w:r>
        <w:rPr>
          <w:rFonts w:ascii="宋体" w:hAnsi="宋体"/>
          <w:color w:val="000000"/>
          <w:sz w:val="28"/>
          <w:szCs w:val="28"/>
        </w:rPr>
        <w:t>，时间自最终验收合格并交付使用之日起计算</w:t>
      </w:r>
      <w:r>
        <w:rPr>
          <w:rFonts w:hint="eastAsia" w:ascii="宋体" w:hAnsi="宋体"/>
          <w:color w:val="000000"/>
          <w:sz w:val="28"/>
          <w:szCs w:val="28"/>
        </w:rPr>
        <w:t>；</w:t>
      </w:r>
    </w:p>
    <w:p>
      <w:pPr>
        <w:pStyle w:val="18"/>
        <w:numPr>
          <w:ilvl w:val="0"/>
          <w:numId w:val="3"/>
        </w:numPr>
        <w:ind w:firstLineChars="0"/>
        <w:rPr>
          <w:rFonts w:ascii="宋体" w:hAnsi="宋体"/>
          <w:color w:val="000000"/>
          <w:sz w:val="28"/>
          <w:szCs w:val="28"/>
          <w:u w:val="single"/>
        </w:rPr>
      </w:pPr>
      <w:r>
        <w:rPr>
          <w:rFonts w:hint="eastAsia" w:ascii="宋体" w:hAnsi="宋体"/>
          <w:color w:val="000000"/>
          <w:sz w:val="28"/>
          <w:szCs w:val="28"/>
        </w:rPr>
        <w:t>保修期内，因产品质量问题产生的故障，公司免费更换配件并维修产品至正常状态；</w:t>
      </w:r>
    </w:p>
    <w:p>
      <w:pPr>
        <w:pStyle w:val="18"/>
        <w:numPr>
          <w:ilvl w:val="0"/>
          <w:numId w:val="3"/>
        </w:numPr>
        <w:ind w:firstLineChars="0"/>
        <w:rPr>
          <w:rFonts w:ascii="宋体" w:hAnsi="宋体"/>
          <w:color w:val="000000"/>
          <w:sz w:val="28"/>
          <w:szCs w:val="28"/>
          <w:u w:val="single"/>
        </w:rPr>
      </w:pPr>
      <w:r>
        <w:rPr>
          <w:rFonts w:ascii="宋体" w:hAnsi="宋体"/>
          <w:color w:val="000000"/>
          <w:sz w:val="28"/>
          <w:szCs w:val="28"/>
        </w:rPr>
        <w:t>维修响应及故障解决时间：在保修期内，一旦发生质量问题，保证在接到通知</w:t>
      </w:r>
      <w:r>
        <w:rPr>
          <w:rFonts w:hint="eastAsia" w:ascii="宋体" w:hAnsi="宋体"/>
          <w:color w:val="000000"/>
          <w:sz w:val="28"/>
          <w:szCs w:val="28"/>
        </w:rPr>
        <w:t>后，2小时内响应，</w:t>
      </w:r>
      <w:r>
        <w:rPr>
          <w:rFonts w:ascii="宋体" w:hAnsi="宋体"/>
          <w:color w:val="000000"/>
          <w:sz w:val="28"/>
          <w:szCs w:val="28"/>
        </w:rPr>
        <w:t>24小时内赶到现场进行修理</w:t>
      </w:r>
      <w:r>
        <w:rPr>
          <w:rFonts w:hint="eastAsia" w:ascii="宋体" w:hAnsi="宋体"/>
          <w:color w:val="000000"/>
          <w:sz w:val="28"/>
          <w:szCs w:val="28"/>
        </w:rPr>
        <w:t>。</w:t>
      </w:r>
    </w:p>
    <w:p>
      <w:pPr>
        <w:rPr>
          <w:rFonts w:ascii="宋体" w:hAnsi="宋体" w:eastAsia="宋体"/>
          <w:color w:val="000000"/>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pStyle w:val="19"/>
        <w:tabs>
          <w:tab w:val="left" w:pos="0"/>
          <w:tab w:val="left" w:pos="1134"/>
        </w:tabs>
        <w:autoSpaceDE w:val="0"/>
        <w:autoSpaceDN w:val="0"/>
        <w:adjustRightInd/>
        <w:spacing w:before="120" w:after="120" w:line="440" w:lineRule="exact"/>
        <w:ind w:left="1987" w:leftChars="946" w:right="2" w:firstLine="3220" w:firstLineChars="1150"/>
        <w:jc w:val="left"/>
        <w:textAlignment w:val="bottom"/>
        <w:rPr>
          <w:rFonts w:ascii="宋体" w:hAnsi="宋体"/>
          <w:color w:val="000000"/>
          <w:kern w:val="2"/>
          <w:sz w:val="28"/>
          <w:szCs w:val="28"/>
          <w:u w:val="single"/>
        </w:rPr>
      </w:pPr>
      <w:r>
        <w:rPr>
          <w:rFonts w:hint="eastAsia" w:ascii="宋体" w:hAnsi="宋体"/>
          <w:color w:val="000000"/>
          <w:kern w:val="2"/>
          <w:sz w:val="28"/>
          <w:szCs w:val="28"/>
        </w:rPr>
        <w:t>投</w:t>
      </w:r>
      <w:r>
        <w:rPr>
          <w:rFonts w:ascii="宋体" w:hAnsi="宋体"/>
          <w:color w:val="000000"/>
          <w:kern w:val="2"/>
          <w:sz w:val="28"/>
          <w:szCs w:val="28"/>
        </w:rPr>
        <w:t xml:space="preserve">  </w:t>
      </w:r>
      <w:r>
        <w:rPr>
          <w:rFonts w:hint="eastAsia" w:ascii="宋体" w:hAnsi="宋体"/>
          <w:color w:val="000000"/>
          <w:kern w:val="2"/>
          <w:sz w:val="28"/>
          <w:szCs w:val="28"/>
        </w:rPr>
        <w:t>标</w:t>
      </w:r>
      <w:r>
        <w:rPr>
          <w:rFonts w:ascii="宋体" w:hAnsi="宋体"/>
          <w:color w:val="000000"/>
          <w:kern w:val="2"/>
          <w:sz w:val="28"/>
          <w:szCs w:val="28"/>
        </w:rPr>
        <w:t xml:space="preserve">  </w:t>
      </w:r>
      <w:r>
        <w:rPr>
          <w:rFonts w:hint="eastAsia" w:ascii="宋体" w:hAnsi="宋体"/>
          <w:color w:val="000000"/>
          <w:kern w:val="2"/>
          <w:sz w:val="28"/>
          <w:szCs w:val="28"/>
        </w:rPr>
        <w:t>人：</w:t>
      </w:r>
      <w:r>
        <w:rPr>
          <w:rFonts w:ascii="宋体" w:hAnsi="宋体"/>
          <w:color w:val="000000"/>
          <w:kern w:val="2"/>
          <w:sz w:val="28"/>
          <w:szCs w:val="28"/>
          <w:u w:val="single"/>
        </w:rPr>
        <w:t xml:space="preserve">     </w:t>
      </w:r>
      <w:r>
        <w:rPr>
          <w:rFonts w:hint="eastAsia" w:ascii="宋体" w:hAnsi="宋体"/>
          <w:color w:val="000000"/>
          <w:kern w:val="2"/>
          <w:sz w:val="28"/>
          <w:szCs w:val="28"/>
          <w:u w:val="single"/>
        </w:rPr>
        <w:t xml:space="preserve">       </w:t>
      </w:r>
      <w:r>
        <w:rPr>
          <w:rFonts w:ascii="宋体" w:hAnsi="宋体"/>
          <w:color w:val="000000"/>
          <w:kern w:val="2"/>
          <w:sz w:val="28"/>
          <w:szCs w:val="28"/>
          <w:u w:val="single"/>
        </w:rPr>
        <w:t xml:space="preserve">      </w:t>
      </w:r>
    </w:p>
    <w:p>
      <w:pPr>
        <w:pStyle w:val="19"/>
        <w:tabs>
          <w:tab w:val="left" w:pos="0"/>
          <w:tab w:val="left" w:pos="1134"/>
        </w:tabs>
        <w:autoSpaceDE w:val="0"/>
        <w:autoSpaceDN w:val="0"/>
        <w:adjustRightInd/>
        <w:spacing w:before="120" w:after="120" w:line="440" w:lineRule="exact"/>
        <w:ind w:left="1987" w:leftChars="946" w:right="2" w:firstLine="1540" w:firstLineChars="550"/>
        <w:jc w:val="left"/>
        <w:textAlignment w:val="bottom"/>
        <w:rPr>
          <w:rFonts w:ascii="宋体" w:hAnsi="宋体"/>
          <w:color w:val="000000"/>
          <w:kern w:val="2"/>
          <w:sz w:val="28"/>
          <w:szCs w:val="28"/>
        </w:rPr>
      </w:pPr>
      <w:r>
        <w:rPr>
          <w:rFonts w:hint="eastAsia" w:ascii="宋体" w:hAnsi="宋体"/>
          <w:color w:val="000000"/>
          <w:kern w:val="2"/>
          <w:sz w:val="28"/>
          <w:szCs w:val="28"/>
        </w:rPr>
        <w:t>法定代表人或委托代理人：</w:t>
      </w:r>
      <w:r>
        <w:rPr>
          <w:rFonts w:ascii="宋体" w:hAnsi="宋体"/>
          <w:color w:val="000000"/>
          <w:kern w:val="2"/>
          <w:sz w:val="28"/>
          <w:szCs w:val="28"/>
          <w:u w:val="single"/>
        </w:rPr>
        <w:t xml:space="preserve">                 </w:t>
      </w:r>
    </w:p>
    <w:p>
      <w:pPr>
        <w:spacing w:line="440" w:lineRule="exact"/>
        <w:ind w:firstLine="5880" w:firstLineChars="2100"/>
        <w:rPr>
          <w:rFonts w:ascii="宋体" w:hAnsi="宋体" w:eastAsia="宋体"/>
          <w:color w:val="000000"/>
          <w:sz w:val="28"/>
          <w:szCs w:val="28"/>
        </w:rPr>
      </w:pPr>
      <w:r>
        <w:rPr>
          <w:rFonts w:hint="eastAsia" w:ascii="宋体" w:hAnsi="宋体" w:eastAsia="宋体"/>
          <w:color w:val="000000"/>
          <w:sz w:val="28"/>
          <w:szCs w:val="28"/>
        </w:rPr>
        <w:t>日 期：</w:t>
      </w:r>
      <w:r>
        <w:rPr>
          <w:rFonts w:ascii="宋体" w:hAnsi="宋体" w:eastAsia="宋体"/>
          <w:color w:val="000000"/>
          <w:sz w:val="28"/>
          <w:szCs w:val="28"/>
        </w:rPr>
        <w:t xml:space="preserve"> 20</w:t>
      </w:r>
      <w:r>
        <w:rPr>
          <w:rFonts w:hint="eastAsia" w:ascii="宋体" w:hAnsi="宋体" w:eastAsia="宋体"/>
          <w:color w:val="000000"/>
          <w:sz w:val="28"/>
          <w:szCs w:val="28"/>
        </w:rPr>
        <w:t>22年</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月</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日</w:t>
      </w:r>
    </w:p>
    <w:p>
      <w:pPr>
        <w:spacing w:line="440" w:lineRule="exact"/>
        <w:rPr>
          <w:rFonts w:ascii="宋体" w:hAnsi="宋体" w:eastAsia="宋体"/>
          <w:color w:val="000000"/>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704"/>
        </w:tabs>
        <w:ind w:left="704"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11"/>
    <w:multiLevelType w:val="multilevel"/>
    <w:tmpl w:val="00000011"/>
    <w:lvl w:ilvl="0" w:tentative="0">
      <w:start w:val="1"/>
      <w:numFmt w:val="japaneseCounting"/>
      <w:lvlText w:val="%1、"/>
      <w:lvlJc w:val="left"/>
      <w:pPr>
        <w:tabs>
          <w:tab w:val="left" w:pos="420"/>
        </w:tabs>
        <w:ind w:left="420" w:hanging="420"/>
      </w:pPr>
      <w:rPr>
        <w:rFonts w:hint="eastAsia"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
    <w:nsid w:val="39F47E62"/>
    <w:multiLevelType w:val="multilevel"/>
    <w:tmpl w:val="39F47E62"/>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0224"/>
    <w:rsid w:val="00006CE3"/>
    <w:rsid w:val="00012C6F"/>
    <w:rsid w:val="00016730"/>
    <w:rsid w:val="00023220"/>
    <w:rsid w:val="00023C28"/>
    <w:rsid w:val="00024034"/>
    <w:rsid w:val="000246DD"/>
    <w:rsid w:val="00043F1A"/>
    <w:rsid w:val="00044DAC"/>
    <w:rsid w:val="0005212A"/>
    <w:rsid w:val="0005533A"/>
    <w:rsid w:val="00063130"/>
    <w:rsid w:val="00064435"/>
    <w:rsid w:val="00073E87"/>
    <w:rsid w:val="0008673B"/>
    <w:rsid w:val="000902FB"/>
    <w:rsid w:val="00093E6F"/>
    <w:rsid w:val="000951D0"/>
    <w:rsid w:val="000A2876"/>
    <w:rsid w:val="000A38A2"/>
    <w:rsid w:val="000A48EA"/>
    <w:rsid w:val="000A6DBA"/>
    <w:rsid w:val="000A79E9"/>
    <w:rsid w:val="000C3B7E"/>
    <w:rsid w:val="000C4669"/>
    <w:rsid w:val="000C5FC5"/>
    <w:rsid w:val="000D0B26"/>
    <w:rsid w:val="000D456A"/>
    <w:rsid w:val="000D574A"/>
    <w:rsid w:val="000E4988"/>
    <w:rsid w:val="000E6466"/>
    <w:rsid w:val="000F0D7E"/>
    <w:rsid w:val="000F7A55"/>
    <w:rsid w:val="000F7E2F"/>
    <w:rsid w:val="00103B55"/>
    <w:rsid w:val="00106B27"/>
    <w:rsid w:val="00107198"/>
    <w:rsid w:val="001110D5"/>
    <w:rsid w:val="001241CA"/>
    <w:rsid w:val="00130536"/>
    <w:rsid w:val="00132D47"/>
    <w:rsid w:val="00133C7D"/>
    <w:rsid w:val="001432FA"/>
    <w:rsid w:val="00150684"/>
    <w:rsid w:val="00150B84"/>
    <w:rsid w:val="00157B1E"/>
    <w:rsid w:val="001612E7"/>
    <w:rsid w:val="00166E2E"/>
    <w:rsid w:val="00172F5D"/>
    <w:rsid w:val="00173011"/>
    <w:rsid w:val="001754FD"/>
    <w:rsid w:val="00180FC6"/>
    <w:rsid w:val="00184C03"/>
    <w:rsid w:val="00186E04"/>
    <w:rsid w:val="001870EC"/>
    <w:rsid w:val="00187A17"/>
    <w:rsid w:val="00191C7E"/>
    <w:rsid w:val="00195B2A"/>
    <w:rsid w:val="00196067"/>
    <w:rsid w:val="00196907"/>
    <w:rsid w:val="00196D79"/>
    <w:rsid w:val="00197892"/>
    <w:rsid w:val="001A326B"/>
    <w:rsid w:val="001B416E"/>
    <w:rsid w:val="001B492D"/>
    <w:rsid w:val="001C1A19"/>
    <w:rsid w:val="001C46B6"/>
    <w:rsid w:val="001C58BB"/>
    <w:rsid w:val="001D1181"/>
    <w:rsid w:val="001D5B4D"/>
    <w:rsid w:val="001E3AF4"/>
    <w:rsid w:val="001F2FA7"/>
    <w:rsid w:val="0020551F"/>
    <w:rsid w:val="0020728E"/>
    <w:rsid w:val="00215C17"/>
    <w:rsid w:val="00216095"/>
    <w:rsid w:val="002171C5"/>
    <w:rsid w:val="0021758F"/>
    <w:rsid w:val="00217F4A"/>
    <w:rsid w:val="00221BBA"/>
    <w:rsid w:val="0022774F"/>
    <w:rsid w:val="00231098"/>
    <w:rsid w:val="00234582"/>
    <w:rsid w:val="002445EC"/>
    <w:rsid w:val="00247341"/>
    <w:rsid w:val="00250224"/>
    <w:rsid w:val="002511A9"/>
    <w:rsid w:val="0025164A"/>
    <w:rsid w:val="00280DC8"/>
    <w:rsid w:val="00282D58"/>
    <w:rsid w:val="00287B94"/>
    <w:rsid w:val="0029064F"/>
    <w:rsid w:val="002A268E"/>
    <w:rsid w:val="002A61C5"/>
    <w:rsid w:val="002B280D"/>
    <w:rsid w:val="002B5FA4"/>
    <w:rsid w:val="002C4B4D"/>
    <w:rsid w:val="002C4FCD"/>
    <w:rsid w:val="002C5991"/>
    <w:rsid w:val="002D0C60"/>
    <w:rsid w:val="002E0C8D"/>
    <w:rsid w:val="002E1F61"/>
    <w:rsid w:val="002E6B17"/>
    <w:rsid w:val="002F0B0E"/>
    <w:rsid w:val="002F1715"/>
    <w:rsid w:val="002F1BE5"/>
    <w:rsid w:val="00305AA8"/>
    <w:rsid w:val="00307A0A"/>
    <w:rsid w:val="003115A7"/>
    <w:rsid w:val="00312C06"/>
    <w:rsid w:val="00314BDA"/>
    <w:rsid w:val="003215AE"/>
    <w:rsid w:val="00326B88"/>
    <w:rsid w:val="00327D29"/>
    <w:rsid w:val="003451D3"/>
    <w:rsid w:val="00347CF5"/>
    <w:rsid w:val="00360948"/>
    <w:rsid w:val="003764DF"/>
    <w:rsid w:val="00381F9A"/>
    <w:rsid w:val="0038407F"/>
    <w:rsid w:val="00391BEB"/>
    <w:rsid w:val="003A066E"/>
    <w:rsid w:val="003B2FDF"/>
    <w:rsid w:val="003C095B"/>
    <w:rsid w:val="003C0DC5"/>
    <w:rsid w:val="003D6829"/>
    <w:rsid w:val="003E1817"/>
    <w:rsid w:val="003E3012"/>
    <w:rsid w:val="003E5890"/>
    <w:rsid w:val="003F1D8C"/>
    <w:rsid w:val="003F4AB7"/>
    <w:rsid w:val="003F7CD1"/>
    <w:rsid w:val="004113A4"/>
    <w:rsid w:val="00411423"/>
    <w:rsid w:val="00427118"/>
    <w:rsid w:val="00430A25"/>
    <w:rsid w:val="00431B03"/>
    <w:rsid w:val="00434239"/>
    <w:rsid w:val="00437CE3"/>
    <w:rsid w:val="0044147A"/>
    <w:rsid w:val="004515B2"/>
    <w:rsid w:val="00454417"/>
    <w:rsid w:val="00456927"/>
    <w:rsid w:val="00470125"/>
    <w:rsid w:val="00477413"/>
    <w:rsid w:val="0048092F"/>
    <w:rsid w:val="00485B02"/>
    <w:rsid w:val="0048773B"/>
    <w:rsid w:val="00492B4B"/>
    <w:rsid w:val="00494CB3"/>
    <w:rsid w:val="004A3F25"/>
    <w:rsid w:val="004A4D3D"/>
    <w:rsid w:val="004A5559"/>
    <w:rsid w:val="004A6AA1"/>
    <w:rsid w:val="004A7969"/>
    <w:rsid w:val="004B113E"/>
    <w:rsid w:val="004C31CA"/>
    <w:rsid w:val="004C3505"/>
    <w:rsid w:val="004D756A"/>
    <w:rsid w:val="004E4173"/>
    <w:rsid w:val="004E50C2"/>
    <w:rsid w:val="004F01C9"/>
    <w:rsid w:val="004F5545"/>
    <w:rsid w:val="004F6318"/>
    <w:rsid w:val="00500369"/>
    <w:rsid w:val="00501AF8"/>
    <w:rsid w:val="005104E2"/>
    <w:rsid w:val="005108D6"/>
    <w:rsid w:val="00513350"/>
    <w:rsid w:val="00513DD4"/>
    <w:rsid w:val="00523F6A"/>
    <w:rsid w:val="00532357"/>
    <w:rsid w:val="00533F99"/>
    <w:rsid w:val="00534C5B"/>
    <w:rsid w:val="00537315"/>
    <w:rsid w:val="005405D3"/>
    <w:rsid w:val="00541BF7"/>
    <w:rsid w:val="00557411"/>
    <w:rsid w:val="005620BE"/>
    <w:rsid w:val="00562DC1"/>
    <w:rsid w:val="0056571F"/>
    <w:rsid w:val="005666AC"/>
    <w:rsid w:val="00570720"/>
    <w:rsid w:val="0057440D"/>
    <w:rsid w:val="0057660B"/>
    <w:rsid w:val="005776B7"/>
    <w:rsid w:val="005801DD"/>
    <w:rsid w:val="005803E5"/>
    <w:rsid w:val="00582195"/>
    <w:rsid w:val="005829CE"/>
    <w:rsid w:val="0058611F"/>
    <w:rsid w:val="005865B7"/>
    <w:rsid w:val="00586F5C"/>
    <w:rsid w:val="00595B4B"/>
    <w:rsid w:val="005A10B7"/>
    <w:rsid w:val="005A150F"/>
    <w:rsid w:val="005B1524"/>
    <w:rsid w:val="005B216B"/>
    <w:rsid w:val="005B2EF6"/>
    <w:rsid w:val="005B5476"/>
    <w:rsid w:val="005B5A8B"/>
    <w:rsid w:val="005C1DA4"/>
    <w:rsid w:val="005C2B06"/>
    <w:rsid w:val="005C48A3"/>
    <w:rsid w:val="005C5EAF"/>
    <w:rsid w:val="005C6F2F"/>
    <w:rsid w:val="005D6D74"/>
    <w:rsid w:val="005E5A8D"/>
    <w:rsid w:val="005F47D2"/>
    <w:rsid w:val="0060045B"/>
    <w:rsid w:val="00600860"/>
    <w:rsid w:val="0060560D"/>
    <w:rsid w:val="00614DB7"/>
    <w:rsid w:val="00627F7A"/>
    <w:rsid w:val="006325E9"/>
    <w:rsid w:val="00632D38"/>
    <w:rsid w:val="006413E5"/>
    <w:rsid w:val="00645735"/>
    <w:rsid w:val="00647753"/>
    <w:rsid w:val="006517C7"/>
    <w:rsid w:val="00652677"/>
    <w:rsid w:val="00662347"/>
    <w:rsid w:val="00665365"/>
    <w:rsid w:val="00665610"/>
    <w:rsid w:val="006705AE"/>
    <w:rsid w:val="00673D44"/>
    <w:rsid w:val="00674F1F"/>
    <w:rsid w:val="00677A98"/>
    <w:rsid w:val="00677C84"/>
    <w:rsid w:val="00677E5C"/>
    <w:rsid w:val="00687618"/>
    <w:rsid w:val="006A1622"/>
    <w:rsid w:val="006B1E0A"/>
    <w:rsid w:val="006B608D"/>
    <w:rsid w:val="006B6ABC"/>
    <w:rsid w:val="006C6A3C"/>
    <w:rsid w:val="006D3C59"/>
    <w:rsid w:val="006D5993"/>
    <w:rsid w:val="006E06D1"/>
    <w:rsid w:val="006E5B28"/>
    <w:rsid w:val="006F038C"/>
    <w:rsid w:val="006F144F"/>
    <w:rsid w:val="006F3184"/>
    <w:rsid w:val="006F412E"/>
    <w:rsid w:val="006F63A7"/>
    <w:rsid w:val="00705317"/>
    <w:rsid w:val="007067F7"/>
    <w:rsid w:val="007168FE"/>
    <w:rsid w:val="0072079F"/>
    <w:rsid w:val="00722E78"/>
    <w:rsid w:val="00730E39"/>
    <w:rsid w:val="00732C57"/>
    <w:rsid w:val="0073375C"/>
    <w:rsid w:val="00746F7C"/>
    <w:rsid w:val="00751905"/>
    <w:rsid w:val="00752EA3"/>
    <w:rsid w:val="00756D83"/>
    <w:rsid w:val="0075707A"/>
    <w:rsid w:val="00762B01"/>
    <w:rsid w:val="00763E43"/>
    <w:rsid w:val="00763EFD"/>
    <w:rsid w:val="00764890"/>
    <w:rsid w:val="007706D0"/>
    <w:rsid w:val="00773810"/>
    <w:rsid w:val="0077402E"/>
    <w:rsid w:val="00777AB3"/>
    <w:rsid w:val="00780330"/>
    <w:rsid w:val="007818B7"/>
    <w:rsid w:val="007872B3"/>
    <w:rsid w:val="00787645"/>
    <w:rsid w:val="007A4A53"/>
    <w:rsid w:val="007A4C80"/>
    <w:rsid w:val="007A6545"/>
    <w:rsid w:val="007B1D71"/>
    <w:rsid w:val="007C2DB3"/>
    <w:rsid w:val="007C32A9"/>
    <w:rsid w:val="007E303B"/>
    <w:rsid w:val="007E5641"/>
    <w:rsid w:val="007F1FC1"/>
    <w:rsid w:val="007F25CC"/>
    <w:rsid w:val="007F4884"/>
    <w:rsid w:val="007F4D14"/>
    <w:rsid w:val="007F4F7B"/>
    <w:rsid w:val="00801D97"/>
    <w:rsid w:val="0080266E"/>
    <w:rsid w:val="00802C7B"/>
    <w:rsid w:val="00805E9A"/>
    <w:rsid w:val="008060AA"/>
    <w:rsid w:val="0081399A"/>
    <w:rsid w:val="00817B6B"/>
    <w:rsid w:val="0082321C"/>
    <w:rsid w:val="0082575C"/>
    <w:rsid w:val="00832334"/>
    <w:rsid w:val="008444FB"/>
    <w:rsid w:val="008519F7"/>
    <w:rsid w:val="00855BCA"/>
    <w:rsid w:val="00855DF1"/>
    <w:rsid w:val="008564F5"/>
    <w:rsid w:val="008728C0"/>
    <w:rsid w:val="00875FA3"/>
    <w:rsid w:val="008850D3"/>
    <w:rsid w:val="008934F5"/>
    <w:rsid w:val="00894F98"/>
    <w:rsid w:val="008A3E0E"/>
    <w:rsid w:val="008A3FA7"/>
    <w:rsid w:val="008A65DA"/>
    <w:rsid w:val="008A665C"/>
    <w:rsid w:val="008A66B9"/>
    <w:rsid w:val="008B0203"/>
    <w:rsid w:val="008C568B"/>
    <w:rsid w:val="008D1AB9"/>
    <w:rsid w:val="008D426E"/>
    <w:rsid w:val="008D5984"/>
    <w:rsid w:val="008E29E3"/>
    <w:rsid w:val="008E443D"/>
    <w:rsid w:val="008E510B"/>
    <w:rsid w:val="008E5257"/>
    <w:rsid w:val="008E5A28"/>
    <w:rsid w:val="008E727C"/>
    <w:rsid w:val="008F2374"/>
    <w:rsid w:val="008F54E6"/>
    <w:rsid w:val="009077B6"/>
    <w:rsid w:val="00912659"/>
    <w:rsid w:val="00912FA1"/>
    <w:rsid w:val="0091462A"/>
    <w:rsid w:val="00916714"/>
    <w:rsid w:val="00917AE3"/>
    <w:rsid w:val="00922807"/>
    <w:rsid w:val="0092348A"/>
    <w:rsid w:val="009276B5"/>
    <w:rsid w:val="00931526"/>
    <w:rsid w:val="009401CE"/>
    <w:rsid w:val="009422A2"/>
    <w:rsid w:val="00957191"/>
    <w:rsid w:val="00957835"/>
    <w:rsid w:val="0096392E"/>
    <w:rsid w:val="00964A8C"/>
    <w:rsid w:val="00966F5A"/>
    <w:rsid w:val="00980F2E"/>
    <w:rsid w:val="0098453B"/>
    <w:rsid w:val="00984B88"/>
    <w:rsid w:val="00992EB6"/>
    <w:rsid w:val="009966EF"/>
    <w:rsid w:val="0099689A"/>
    <w:rsid w:val="00997C51"/>
    <w:rsid w:val="009B0EAF"/>
    <w:rsid w:val="009B3E08"/>
    <w:rsid w:val="009C0B3E"/>
    <w:rsid w:val="009C4901"/>
    <w:rsid w:val="009C56C3"/>
    <w:rsid w:val="009C6E6E"/>
    <w:rsid w:val="009D3E20"/>
    <w:rsid w:val="009D45C9"/>
    <w:rsid w:val="009D6F6E"/>
    <w:rsid w:val="009E644F"/>
    <w:rsid w:val="009E6D9E"/>
    <w:rsid w:val="009F1DE9"/>
    <w:rsid w:val="009F30B7"/>
    <w:rsid w:val="009F643F"/>
    <w:rsid w:val="009F6AD9"/>
    <w:rsid w:val="009F7CFC"/>
    <w:rsid w:val="00A161E6"/>
    <w:rsid w:val="00A2187B"/>
    <w:rsid w:val="00A23E41"/>
    <w:rsid w:val="00A24EE2"/>
    <w:rsid w:val="00A3089A"/>
    <w:rsid w:val="00A30DC8"/>
    <w:rsid w:val="00A355F8"/>
    <w:rsid w:val="00A44968"/>
    <w:rsid w:val="00A569EE"/>
    <w:rsid w:val="00A572E7"/>
    <w:rsid w:val="00A573E0"/>
    <w:rsid w:val="00A62346"/>
    <w:rsid w:val="00A67C9D"/>
    <w:rsid w:val="00A7214F"/>
    <w:rsid w:val="00A7668C"/>
    <w:rsid w:val="00A85808"/>
    <w:rsid w:val="00A873CA"/>
    <w:rsid w:val="00A91089"/>
    <w:rsid w:val="00A93379"/>
    <w:rsid w:val="00AA11C6"/>
    <w:rsid w:val="00AA6135"/>
    <w:rsid w:val="00AB5392"/>
    <w:rsid w:val="00AB79D5"/>
    <w:rsid w:val="00AC146D"/>
    <w:rsid w:val="00AC3794"/>
    <w:rsid w:val="00AC406D"/>
    <w:rsid w:val="00AC57F3"/>
    <w:rsid w:val="00AC5BAC"/>
    <w:rsid w:val="00AD0851"/>
    <w:rsid w:val="00AD1779"/>
    <w:rsid w:val="00AE0376"/>
    <w:rsid w:val="00AE08DC"/>
    <w:rsid w:val="00AE44CB"/>
    <w:rsid w:val="00AE4554"/>
    <w:rsid w:val="00AF1A1B"/>
    <w:rsid w:val="00AF441F"/>
    <w:rsid w:val="00B00490"/>
    <w:rsid w:val="00B06AB9"/>
    <w:rsid w:val="00B12005"/>
    <w:rsid w:val="00B1761F"/>
    <w:rsid w:val="00B21F8D"/>
    <w:rsid w:val="00B25315"/>
    <w:rsid w:val="00B26D4A"/>
    <w:rsid w:val="00B3009F"/>
    <w:rsid w:val="00B315A2"/>
    <w:rsid w:val="00B37A8F"/>
    <w:rsid w:val="00B424F9"/>
    <w:rsid w:val="00B46DFA"/>
    <w:rsid w:val="00B52B51"/>
    <w:rsid w:val="00B5306B"/>
    <w:rsid w:val="00B56EF8"/>
    <w:rsid w:val="00B71F95"/>
    <w:rsid w:val="00B740B9"/>
    <w:rsid w:val="00B7492A"/>
    <w:rsid w:val="00B755C4"/>
    <w:rsid w:val="00B8419A"/>
    <w:rsid w:val="00B866BA"/>
    <w:rsid w:val="00B86F46"/>
    <w:rsid w:val="00B8797E"/>
    <w:rsid w:val="00B90263"/>
    <w:rsid w:val="00B90CD2"/>
    <w:rsid w:val="00B91DD4"/>
    <w:rsid w:val="00B92880"/>
    <w:rsid w:val="00B92A29"/>
    <w:rsid w:val="00B960AC"/>
    <w:rsid w:val="00B9722B"/>
    <w:rsid w:val="00BA0473"/>
    <w:rsid w:val="00BA11C7"/>
    <w:rsid w:val="00BA1D9A"/>
    <w:rsid w:val="00BA41BC"/>
    <w:rsid w:val="00BB1BDD"/>
    <w:rsid w:val="00BB1C83"/>
    <w:rsid w:val="00BB60E5"/>
    <w:rsid w:val="00BC0099"/>
    <w:rsid w:val="00BD4ECA"/>
    <w:rsid w:val="00BE47F6"/>
    <w:rsid w:val="00BE662E"/>
    <w:rsid w:val="00BF09F9"/>
    <w:rsid w:val="00BF30EB"/>
    <w:rsid w:val="00BF582D"/>
    <w:rsid w:val="00BF634E"/>
    <w:rsid w:val="00BF7363"/>
    <w:rsid w:val="00BF7984"/>
    <w:rsid w:val="00C05595"/>
    <w:rsid w:val="00C1635D"/>
    <w:rsid w:val="00C16789"/>
    <w:rsid w:val="00C2746E"/>
    <w:rsid w:val="00C32836"/>
    <w:rsid w:val="00C4678F"/>
    <w:rsid w:val="00C53A1B"/>
    <w:rsid w:val="00C54B99"/>
    <w:rsid w:val="00C57BAB"/>
    <w:rsid w:val="00C604AE"/>
    <w:rsid w:val="00C61A35"/>
    <w:rsid w:val="00C6635B"/>
    <w:rsid w:val="00C76598"/>
    <w:rsid w:val="00C838E6"/>
    <w:rsid w:val="00C85719"/>
    <w:rsid w:val="00C92959"/>
    <w:rsid w:val="00C935A6"/>
    <w:rsid w:val="00C93644"/>
    <w:rsid w:val="00C94F4D"/>
    <w:rsid w:val="00C95AF3"/>
    <w:rsid w:val="00CA0775"/>
    <w:rsid w:val="00CA3A49"/>
    <w:rsid w:val="00CA7075"/>
    <w:rsid w:val="00CB0FBD"/>
    <w:rsid w:val="00CB2F32"/>
    <w:rsid w:val="00CC26CB"/>
    <w:rsid w:val="00CC5235"/>
    <w:rsid w:val="00CC6657"/>
    <w:rsid w:val="00CC6C31"/>
    <w:rsid w:val="00CD169A"/>
    <w:rsid w:val="00CD7043"/>
    <w:rsid w:val="00CE05E8"/>
    <w:rsid w:val="00CE3BDA"/>
    <w:rsid w:val="00CE6439"/>
    <w:rsid w:val="00CE75EF"/>
    <w:rsid w:val="00CF5D6C"/>
    <w:rsid w:val="00CF644F"/>
    <w:rsid w:val="00CF7BE0"/>
    <w:rsid w:val="00D04289"/>
    <w:rsid w:val="00D1373E"/>
    <w:rsid w:val="00D172CD"/>
    <w:rsid w:val="00D226F6"/>
    <w:rsid w:val="00D24AFF"/>
    <w:rsid w:val="00D26075"/>
    <w:rsid w:val="00D315F0"/>
    <w:rsid w:val="00D33C1F"/>
    <w:rsid w:val="00D34386"/>
    <w:rsid w:val="00D34E04"/>
    <w:rsid w:val="00D35FAB"/>
    <w:rsid w:val="00D44AD7"/>
    <w:rsid w:val="00D46E08"/>
    <w:rsid w:val="00D52CAC"/>
    <w:rsid w:val="00D544A5"/>
    <w:rsid w:val="00D5521A"/>
    <w:rsid w:val="00D55AE7"/>
    <w:rsid w:val="00D66645"/>
    <w:rsid w:val="00D66E5A"/>
    <w:rsid w:val="00D84553"/>
    <w:rsid w:val="00D84722"/>
    <w:rsid w:val="00D87779"/>
    <w:rsid w:val="00D91ABA"/>
    <w:rsid w:val="00D9376C"/>
    <w:rsid w:val="00D947C1"/>
    <w:rsid w:val="00DA3649"/>
    <w:rsid w:val="00DA40EC"/>
    <w:rsid w:val="00DA5550"/>
    <w:rsid w:val="00DA7A06"/>
    <w:rsid w:val="00DB2CF5"/>
    <w:rsid w:val="00DB483B"/>
    <w:rsid w:val="00DC0A5C"/>
    <w:rsid w:val="00DC2B38"/>
    <w:rsid w:val="00DC4194"/>
    <w:rsid w:val="00DC6243"/>
    <w:rsid w:val="00DC7035"/>
    <w:rsid w:val="00DC7A51"/>
    <w:rsid w:val="00DD15C6"/>
    <w:rsid w:val="00DD2808"/>
    <w:rsid w:val="00DD2BBC"/>
    <w:rsid w:val="00DF2378"/>
    <w:rsid w:val="00E004EA"/>
    <w:rsid w:val="00E02501"/>
    <w:rsid w:val="00E04514"/>
    <w:rsid w:val="00E0532C"/>
    <w:rsid w:val="00E05366"/>
    <w:rsid w:val="00E06920"/>
    <w:rsid w:val="00E10720"/>
    <w:rsid w:val="00E13203"/>
    <w:rsid w:val="00E15FC1"/>
    <w:rsid w:val="00E2522C"/>
    <w:rsid w:val="00E26532"/>
    <w:rsid w:val="00E27F54"/>
    <w:rsid w:val="00E30DCC"/>
    <w:rsid w:val="00E43AE4"/>
    <w:rsid w:val="00E47C22"/>
    <w:rsid w:val="00E5157C"/>
    <w:rsid w:val="00E5406B"/>
    <w:rsid w:val="00E554FD"/>
    <w:rsid w:val="00E57AB4"/>
    <w:rsid w:val="00E60490"/>
    <w:rsid w:val="00E67442"/>
    <w:rsid w:val="00E80132"/>
    <w:rsid w:val="00E84085"/>
    <w:rsid w:val="00E901D0"/>
    <w:rsid w:val="00E903FB"/>
    <w:rsid w:val="00E93D52"/>
    <w:rsid w:val="00E96C90"/>
    <w:rsid w:val="00E9771F"/>
    <w:rsid w:val="00EA0153"/>
    <w:rsid w:val="00EA0A14"/>
    <w:rsid w:val="00EA439E"/>
    <w:rsid w:val="00EA4664"/>
    <w:rsid w:val="00EB09B7"/>
    <w:rsid w:val="00EB601C"/>
    <w:rsid w:val="00EC44F4"/>
    <w:rsid w:val="00ED2EAC"/>
    <w:rsid w:val="00ED47A4"/>
    <w:rsid w:val="00ED4914"/>
    <w:rsid w:val="00ED5233"/>
    <w:rsid w:val="00ED5BA5"/>
    <w:rsid w:val="00EF0C83"/>
    <w:rsid w:val="00EF1632"/>
    <w:rsid w:val="00EF2007"/>
    <w:rsid w:val="00F0382F"/>
    <w:rsid w:val="00F0681C"/>
    <w:rsid w:val="00F22E8F"/>
    <w:rsid w:val="00F31FF2"/>
    <w:rsid w:val="00F3233B"/>
    <w:rsid w:val="00F35332"/>
    <w:rsid w:val="00F5123F"/>
    <w:rsid w:val="00F5487C"/>
    <w:rsid w:val="00F56AED"/>
    <w:rsid w:val="00F60ED4"/>
    <w:rsid w:val="00F61C41"/>
    <w:rsid w:val="00F62045"/>
    <w:rsid w:val="00F67C6B"/>
    <w:rsid w:val="00F725C5"/>
    <w:rsid w:val="00F7312E"/>
    <w:rsid w:val="00F82680"/>
    <w:rsid w:val="00F87BE9"/>
    <w:rsid w:val="00FA0E31"/>
    <w:rsid w:val="00FA357E"/>
    <w:rsid w:val="00FA632A"/>
    <w:rsid w:val="00FB0C27"/>
    <w:rsid w:val="00FC20D5"/>
    <w:rsid w:val="00FC6C51"/>
    <w:rsid w:val="00FC7EC1"/>
    <w:rsid w:val="00FD295A"/>
    <w:rsid w:val="00FD311D"/>
    <w:rsid w:val="00FD3BF9"/>
    <w:rsid w:val="00FD77A8"/>
    <w:rsid w:val="00FD7B58"/>
    <w:rsid w:val="00FE2F83"/>
    <w:rsid w:val="00FE532E"/>
    <w:rsid w:val="00FE77BE"/>
    <w:rsid w:val="00FF2BDE"/>
    <w:rsid w:val="00FF4F7E"/>
    <w:rsid w:val="00FF4FC2"/>
    <w:rsid w:val="00FF682A"/>
    <w:rsid w:val="156A55A8"/>
    <w:rsid w:val="32F24539"/>
    <w:rsid w:val="54A41249"/>
    <w:rsid w:val="59D83B5B"/>
    <w:rsid w:val="7B1F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spacing w:beforeLines="100" w:afterLines="100" w:line="300" w:lineRule="auto"/>
      <w:jc w:val="left"/>
      <w:outlineLvl w:val="0"/>
    </w:pPr>
    <w:rPr>
      <w:rFonts w:ascii="黑体" w:hAnsi="Times New Roman" w:eastAsia="黑体" w:cs="Times New Roman"/>
      <w:iCs/>
      <w:szCs w:val="24"/>
    </w:rPr>
  </w:style>
  <w:style w:type="paragraph" w:styleId="3">
    <w:name w:val="heading 2"/>
    <w:basedOn w:val="1"/>
    <w:next w:val="1"/>
    <w:link w:val="17"/>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rPr>
      <w:rFonts w:ascii="Times New Roman" w:hAnsi="Times New Roman" w:eastAsia="宋体" w:cs="Times New Roman"/>
      <w:szCs w:val="24"/>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4"/>
    <w:basedOn w:val="1"/>
    <w:next w:val="1"/>
    <w:qFormat/>
    <w:uiPriority w:val="39"/>
    <w:pPr>
      <w:widowControl/>
      <w:jc w:val="left"/>
    </w:pPr>
    <w:rPr>
      <w:rFonts w:ascii="宋体" w:hAnsi="宋体" w:eastAsia="宋体" w:cs="Times New Roman"/>
      <w:b/>
      <w:color w:val="000000"/>
      <w:kern w:val="0"/>
      <w:sz w:val="24"/>
      <w:szCs w:val="24"/>
    </w:rPr>
  </w:style>
  <w:style w:type="character" w:styleId="12">
    <w:name w:val="Hyperlink"/>
    <w:basedOn w:val="11"/>
    <w:unhideWhenUsed/>
    <w:qFormat/>
    <w:uiPriority w:val="99"/>
    <w:rPr>
      <w:color w:val="0563C1" w:themeColor="hyperlink"/>
      <w:u w:val="single"/>
    </w:rPr>
  </w:style>
  <w:style w:type="character" w:styleId="13">
    <w:name w:val="annotation reference"/>
    <w:basedOn w:val="11"/>
    <w:semiHidden/>
    <w:unhideWhenUsed/>
    <w:uiPriority w:val="99"/>
    <w:rPr>
      <w:sz w:val="21"/>
      <w:szCs w:val="21"/>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标题 1 Char"/>
    <w:basedOn w:val="11"/>
    <w:link w:val="2"/>
    <w:qFormat/>
    <w:uiPriority w:val="0"/>
    <w:rPr>
      <w:rFonts w:ascii="黑体" w:hAnsi="Times New Roman" w:eastAsia="黑体" w:cs="Times New Roman"/>
      <w:iCs/>
      <w:szCs w:val="24"/>
    </w:rPr>
  </w:style>
  <w:style w:type="character" w:customStyle="1" w:styleId="17">
    <w:name w:val="标题 2 Char"/>
    <w:basedOn w:val="11"/>
    <w:link w:val="3"/>
    <w:qFormat/>
    <w:uiPriority w:val="9"/>
    <w:rPr>
      <w:rFonts w:asciiTheme="majorHAnsi" w:hAnsiTheme="majorHAnsi" w:eastAsiaTheme="majorEastAsia" w:cstheme="majorBidi"/>
      <w:b/>
      <w:bCs/>
      <w:sz w:val="32"/>
      <w:szCs w:val="32"/>
    </w:rPr>
  </w:style>
  <w:style w:type="paragraph" w:styleId="18">
    <w:name w:val="List Paragraph"/>
    <w:basedOn w:val="1"/>
    <w:qFormat/>
    <w:uiPriority w:val="0"/>
    <w:pPr>
      <w:ind w:firstLine="420" w:firstLineChars="200"/>
    </w:pPr>
    <w:rPr>
      <w:rFonts w:ascii="Calibri" w:hAnsi="Calibri" w:eastAsia="宋体" w:cs="Times New Roman"/>
    </w:rPr>
  </w:style>
  <w:style w:type="paragraph" w:customStyle="1" w:styleId="19">
    <w:name w:val="1.1.1.1A"/>
    <w:basedOn w:val="1"/>
    <w:qFormat/>
    <w:uiPriority w:val="0"/>
    <w:pPr>
      <w:tabs>
        <w:tab w:val="left" w:pos="1843"/>
      </w:tabs>
      <w:adjustRightInd w:val="0"/>
      <w:spacing w:before="60" w:after="60" w:line="400" w:lineRule="atLeast"/>
      <w:ind w:left="1560" w:right="200" w:hanging="426"/>
    </w:pPr>
    <w:rPr>
      <w:rFonts w:ascii="Arial" w:hAnsi="Arial" w:eastAsia="宋体" w:cs="Times New Roman"/>
      <w:kern w:val="0"/>
      <w:sz w:val="24"/>
      <w:szCs w:val="20"/>
    </w:rPr>
  </w:style>
  <w:style w:type="character" w:customStyle="1" w:styleId="20">
    <w:name w:val="日期 Char"/>
    <w:basedOn w:val="11"/>
    <w:link w:val="5"/>
    <w:semiHidden/>
    <w:qFormat/>
    <w:uiPriority w:val="99"/>
  </w:style>
  <w:style w:type="character" w:customStyle="1" w:styleId="21">
    <w:name w:val="批注框文本 Char"/>
    <w:basedOn w:val="11"/>
    <w:link w:val="6"/>
    <w:semiHidden/>
    <w:qFormat/>
    <w:uiPriority w:val="99"/>
    <w:rPr>
      <w:kern w:val="2"/>
      <w:sz w:val="18"/>
      <w:szCs w:val="18"/>
    </w:rPr>
  </w:style>
  <w:style w:type="paragraph" w:customStyle="1" w:styleId="22">
    <w:name w:val="首行缩进"/>
    <w:basedOn w:val="1"/>
    <w:qFormat/>
    <w:uiPriority w:val="99"/>
    <w:pPr>
      <w:spacing w:line="360" w:lineRule="auto"/>
      <w:ind w:firstLine="480"/>
      <w:jc w:val="left"/>
    </w:pPr>
    <w:rPr>
      <w:rFonts w:ascii="宋体" w:hAnsi="宋体" w:eastAsia="宋体" w:cs="Times New Roman"/>
      <w:sz w:val="24"/>
      <w:szCs w:val="24"/>
    </w:rPr>
  </w:style>
  <w:style w:type="character" w:customStyle="1" w:styleId="23">
    <w:name w:val="批注文字 Char"/>
    <w:basedOn w:val="11"/>
    <w:link w:val="4"/>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4825</Words>
  <Characters>4958</Characters>
  <Lines>43</Lines>
  <Paragraphs>12</Paragraphs>
  <TotalTime>10</TotalTime>
  <ScaleCrop>false</ScaleCrop>
  <LinksUpToDate>false</LinksUpToDate>
  <CharactersWithSpaces>5700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2022-04-22T08:40:00Z</dcterms:created>
  <dc:creator>lvjunfang</dc:creator>
  <cp:lastModifiedBy>谢志恒</cp:lastModifiedBy>
  <cp:lastPrinted>2022-04-21T07:02:00Z</cp:lastPrinted>
  <dcterms:modified xsi:type="dcterms:W3CDTF">2022-04-24T01:19:46Z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D8890158898F480EAFD0D8C24EC60D59</vt:lpwstr>
  </property>
</Properties>
</file>